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8D289" w14:textId="737073BA" w:rsidR="00C76A47" w:rsidRPr="00A80D3B" w:rsidRDefault="00C76A47" w:rsidP="00C76A4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250F4" w:rsidRPr="002250F4">
        <w:rPr>
          <w:rFonts w:ascii="Arial" w:hAnsi="Arial" w:cs="Arial"/>
          <w:b/>
          <w:bCs/>
          <w:sz w:val="28"/>
        </w:rPr>
        <w:t>R1-2204309</w:t>
      </w:r>
      <w:bookmarkStart w:id="0" w:name="_GoBack"/>
      <w:bookmarkEnd w:id="0"/>
    </w:p>
    <w:p w14:paraId="1D611B57" w14:textId="5255EBF3" w:rsidR="00C1719D" w:rsidRPr="00C76A47" w:rsidRDefault="00C76A47" w:rsidP="00C1719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Default="00C1719D" w:rsidP="00C1719D">
      <w:pPr>
        <w:snapToGrid w:val="0"/>
        <w:spacing w:after="0" w:line="288" w:lineRule="auto"/>
        <w:ind w:left="1988" w:hanging="1988"/>
        <w:jc w:val="both"/>
        <w:rPr>
          <w:rFonts w:ascii="Arial" w:hAnsi="Arial" w:cs="Arial"/>
          <w:b/>
          <w:sz w:val="24"/>
        </w:rPr>
      </w:pPr>
    </w:p>
    <w:p w14:paraId="2F2E7613" w14:textId="59D29CBD"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3D7DE3">
        <w:rPr>
          <w:rFonts w:ascii="Arial" w:hAnsi="Arial" w:cs="Arial"/>
          <w:b/>
          <w:sz w:val="24"/>
          <w:lang w:val="en-US"/>
        </w:rPr>
        <w:t>1.1</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4E5E1556"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3D7DE3" w:rsidRPr="003D7DE3">
        <w:rPr>
          <w:rFonts w:ascii="Arial" w:hAnsi="Arial" w:cs="Arial"/>
          <w:b/>
          <w:sz w:val="24"/>
          <w:lang w:val="en-US"/>
        </w:rPr>
        <w:t>Discussion on SL positioning scenarios and requirements</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C6B916E" w14:textId="0C7A0273" w:rsidR="00FA3B53" w:rsidRDefault="000E0F10" w:rsidP="002776EB">
      <w:pPr>
        <w:spacing w:beforeLines="50" w:before="120"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sidR="005C7967">
        <w:rPr>
          <w:rFonts w:ascii="Arial" w:hAnsi="Arial" w:cs="Arial"/>
          <w:lang w:eastAsia="zh-CN"/>
        </w:rPr>
        <w:t xml:space="preserve">. Based on the RAN SI on </w:t>
      </w:r>
      <w:r w:rsidR="005C7967" w:rsidRPr="005C7967">
        <w:rPr>
          <w:rFonts w:ascii="Arial" w:hAnsi="Arial" w:cs="Arial"/>
          <w:lang w:eastAsia="zh-CN"/>
        </w:rPr>
        <w:t>"Scenarios and requirements of in-coverage, partial coverage, and out-of-coverage NR positioning use cases"</w:t>
      </w:r>
      <w:r w:rsidR="00DC5801">
        <w:rPr>
          <w:rFonts w:ascii="Arial" w:hAnsi="Arial" w:cs="Arial"/>
          <w:lang w:eastAsia="zh-CN"/>
        </w:rPr>
        <w:t xml:space="preserve"> </w:t>
      </w:r>
      <w:r w:rsidR="00DC5801">
        <w:rPr>
          <w:rFonts w:ascii="Arial" w:hAnsi="Arial" w:cs="Arial"/>
          <w:lang w:eastAsia="zh-CN"/>
        </w:rPr>
        <w:fldChar w:fldCharType="begin"/>
      </w:r>
      <w:r w:rsidR="00DC5801">
        <w:rPr>
          <w:rFonts w:ascii="Arial" w:hAnsi="Arial" w:cs="Arial"/>
          <w:lang w:eastAsia="zh-CN"/>
        </w:rPr>
        <w:instrText xml:space="preserve"> REF _Ref101343224 \r \h </w:instrText>
      </w:r>
      <w:r w:rsidR="00DC5801">
        <w:rPr>
          <w:rFonts w:ascii="Arial" w:hAnsi="Arial" w:cs="Arial"/>
          <w:lang w:eastAsia="zh-CN"/>
        </w:rPr>
      </w:r>
      <w:r w:rsidR="00DC5801">
        <w:rPr>
          <w:rFonts w:ascii="Arial" w:hAnsi="Arial" w:cs="Arial"/>
          <w:lang w:eastAsia="zh-CN"/>
        </w:rPr>
        <w:fldChar w:fldCharType="separate"/>
      </w:r>
      <w:r w:rsidR="00DC5801">
        <w:rPr>
          <w:rFonts w:ascii="Arial" w:hAnsi="Arial" w:cs="Arial"/>
          <w:lang w:eastAsia="zh-CN"/>
        </w:rPr>
        <w:t>[2]</w:t>
      </w:r>
      <w:r w:rsidR="00DC5801">
        <w:rPr>
          <w:rFonts w:ascii="Arial" w:hAnsi="Arial" w:cs="Arial"/>
          <w:lang w:eastAsia="zh-CN"/>
        </w:rPr>
        <w:fldChar w:fldCharType="end"/>
      </w:r>
      <w:r w:rsidR="005C7967">
        <w:rPr>
          <w:rFonts w:ascii="Arial" w:hAnsi="Arial" w:cs="Arial"/>
          <w:lang w:eastAsia="zh-CN"/>
        </w:rPr>
        <w:t>, the NR positioning use cases are extended to V2X and public safety, and the scenarios are no longer limited to in-coverage, and further include partial coverage and out-of-coverage. To support new use cases, scenarios, and requirements, the necessity to develop side</w:t>
      </w:r>
      <w:r w:rsidR="000E13CA">
        <w:rPr>
          <w:rFonts w:ascii="Arial" w:hAnsi="Arial" w:cs="Arial"/>
          <w:lang w:eastAsia="zh-CN"/>
        </w:rPr>
        <w:t>l</w:t>
      </w:r>
      <w:r w:rsidR="005C7967">
        <w:rPr>
          <w:rFonts w:ascii="Arial" w:hAnsi="Arial" w:cs="Arial"/>
          <w:lang w:eastAsia="zh-CN"/>
        </w:rPr>
        <w:t>ink positioning was justified</w:t>
      </w:r>
      <w:r w:rsidR="002776EB">
        <w:rPr>
          <w:rFonts w:ascii="Arial" w:hAnsi="Arial" w:cs="Arial"/>
          <w:lang w:eastAsia="zh-CN"/>
        </w:rPr>
        <w:t>.</w:t>
      </w:r>
    </w:p>
    <w:p w14:paraId="3CABBDCD" w14:textId="337F41DB" w:rsidR="002776EB" w:rsidRDefault="002776EB" w:rsidP="002776EB">
      <w:pPr>
        <w:spacing w:beforeLines="50" w:before="120" w:after="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he objectives on sidelink positioning are recapped as follows:</w:t>
      </w:r>
    </w:p>
    <w:tbl>
      <w:tblPr>
        <w:tblStyle w:val="af1"/>
        <w:tblW w:w="0" w:type="auto"/>
        <w:tblLook w:val="04A0" w:firstRow="1" w:lastRow="0" w:firstColumn="1" w:lastColumn="0" w:noHBand="0" w:noVBand="1"/>
      </w:tblPr>
      <w:tblGrid>
        <w:gridCol w:w="9962"/>
      </w:tblGrid>
      <w:tr w:rsidR="002776EB" w:rsidRPr="002776EB" w14:paraId="6E46FBE1" w14:textId="77777777" w:rsidTr="002776EB">
        <w:tc>
          <w:tcPr>
            <w:tcW w:w="9962" w:type="dxa"/>
          </w:tcPr>
          <w:p w14:paraId="3FC8976F" w14:textId="77777777" w:rsidR="002776EB" w:rsidRPr="002776EB" w:rsidRDefault="002776EB" w:rsidP="002776EB">
            <w:pPr>
              <w:numPr>
                <w:ilvl w:val="0"/>
                <w:numId w:val="29"/>
              </w:numPr>
              <w:spacing w:beforeLines="50" w:after="0" w:line="288" w:lineRule="auto"/>
              <w:ind w:left="714" w:hanging="357"/>
              <w:rPr>
                <w:rFonts w:ascii="Arial" w:hAnsi="Arial" w:cs="Arial"/>
                <w:bCs/>
              </w:rPr>
            </w:pPr>
            <w:r w:rsidRPr="002776EB">
              <w:rPr>
                <w:rFonts w:ascii="Arial" w:hAnsi="Arial" w:cs="Arial"/>
                <w:bCs/>
              </w:rPr>
              <w:t xml:space="preserve">Study solutions for sidelink positioning considering the following: [RAN1, RAN2] </w:t>
            </w:r>
          </w:p>
          <w:p w14:paraId="0D665478" w14:textId="77777777" w:rsidR="002776EB" w:rsidRPr="002776EB" w:rsidRDefault="002776EB" w:rsidP="002776EB">
            <w:pPr>
              <w:numPr>
                <w:ilvl w:val="0"/>
                <w:numId w:val="29"/>
              </w:numPr>
              <w:spacing w:before="0" w:after="0" w:line="288" w:lineRule="auto"/>
              <w:ind w:left="1080"/>
              <w:rPr>
                <w:rFonts w:ascii="Arial" w:hAnsi="Arial" w:cs="Arial"/>
                <w:bCs/>
              </w:rPr>
            </w:pPr>
            <w:r w:rsidRPr="002776EB">
              <w:rPr>
                <w:rFonts w:ascii="Arial" w:hAnsi="Arial" w:cs="Arial"/>
                <w:bCs/>
              </w:rPr>
              <w:t xml:space="preserve">Scenario/requirements </w:t>
            </w:r>
          </w:p>
          <w:p w14:paraId="29C33C96" w14:textId="77777777" w:rsidR="002776EB" w:rsidRPr="002776EB" w:rsidRDefault="002776EB" w:rsidP="002776EB">
            <w:pPr>
              <w:numPr>
                <w:ilvl w:val="1"/>
                <w:numId w:val="29"/>
              </w:numPr>
              <w:spacing w:before="0" w:after="0" w:line="288" w:lineRule="auto"/>
              <w:rPr>
                <w:rFonts w:ascii="Arial" w:hAnsi="Arial" w:cs="Arial"/>
                <w:bCs/>
              </w:rPr>
            </w:pPr>
            <w:r w:rsidRPr="002776EB">
              <w:rPr>
                <w:rFonts w:ascii="Arial" w:hAnsi="Arial" w:cs="Arial"/>
                <w:bCs/>
              </w:rPr>
              <w:t>Coverage scenarios to cover: in-coverage, partial-coverage and out-of-coverage</w:t>
            </w:r>
          </w:p>
          <w:p w14:paraId="41F81AC9" w14:textId="77777777" w:rsidR="002776EB" w:rsidRPr="002776EB" w:rsidRDefault="002776EB" w:rsidP="002776EB">
            <w:pPr>
              <w:numPr>
                <w:ilvl w:val="1"/>
                <w:numId w:val="29"/>
              </w:numPr>
              <w:spacing w:before="0" w:after="0" w:line="288" w:lineRule="auto"/>
              <w:rPr>
                <w:rFonts w:ascii="Arial" w:hAnsi="Arial" w:cs="Arial"/>
                <w:bCs/>
              </w:rPr>
            </w:pPr>
            <w:r w:rsidRPr="002776EB">
              <w:rPr>
                <w:rFonts w:ascii="Arial" w:hAnsi="Arial" w:cs="Arial"/>
                <w:bCs/>
              </w:rPr>
              <w:t>Requirements: Based on requirements identified in TR38.845 and TS22.261 and TS22.104</w:t>
            </w:r>
          </w:p>
          <w:p w14:paraId="6628781E" w14:textId="77777777" w:rsidR="002776EB" w:rsidRPr="002776EB" w:rsidRDefault="002776EB" w:rsidP="002776EB">
            <w:pPr>
              <w:numPr>
                <w:ilvl w:val="1"/>
                <w:numId w:val="29"/>
              </w:numPr>
              <w:spacing w:before="0" w:after="0" w:line="288" w:lineRule="auto"/>
              <w:rPr>
                <w:rFonts w:ascii="Arial" w:hAnsi="Arial" w:cs="Arial"/>
                <w:bCs/>
              </w:rPr>
            </w:pPr>
            <w:r w:rsidRPr="002776EB">
              <w:rPr>
                <w:rFonts w:ascii="Arial" w:hAnsi="Arial" w:cs="Arial"/>
                <w:bCs/>
              </w:rPr>
              <w:t>Use cases: V2X (TR38.845), public safety (TR38.845), commercial (TS22.261), IIOT (TS22.104)</w:t>
            </w:r>
          </w:p>
          <w:p w14:paraId="399514B4" w14:textId="77777777" w:rsidR="002776EB" w:rsidRPr="002776EB" w:rsidRDefault="002776EB" w:rsidP="002776EB">
            <w:pPr>
              <w:numPr>
                <w:ilvl w:val="1"/>
                <w:numId w:val="29"/>
              </w:numPr>
              <w:spacing w:before="0" w:after="0" w:line="288" w:lineRule="auto"/>
              <w:rPr>
                <w:rFonts w:ascii="Arial" w:hAnsi="Arial" w:cs="Arial"/>
                <w:bCs/>
              </w:rPr>
            </w:pPr>
            <w:r w:rsidRPr="002776EB">
              <w:rPr>
                <w:rFonts w:ascii="Arial" w:hAnsi="Arial" w:cs="Arial"/>
                <w:bCs/>
              </w:rPr>
              <w:t>Spectrum: ITS, licensed</w:t>
            </w:r>
          </w:p>
          <w:p w14:paraId="27481642" w14:textId="77777777" w:rsidR="002776EB" w:rsidRPr="002776EB" w:rsidRDefault="002776EB" w:rsidP="002776EB">
            <w:pPr>
              <w:numPr>
                <w:ilvl w:val="0"/>
                <w:numId w:val="29"/>
              </w:numPr>
              <w:spacing w:before="0" w:after="0" w:line="288" w:lineRule="auto"/>
              <w:ind w:left="1080"/>
              <w:rPr>
                <w:rFonts w:ascii="Arial" w:hAnsi="Arial" w:cs="Arial"/>
                <w:bCs/>
              </w:rPr>
            </w:pPr>
            <w:r w:rsidRPr="002776EB">
              <w:rPr>
                <w:rFonts w:ascii="Arial" w:hAnsi="Arial" w:cs="Arial"/>
                <w:bCs/>
              </w:rPr>
              <w:t>Identify specific target performance requirements to be considered for the evaluation based on existing 3GPP work and inputs from industry forums [RAN1]</w:t>
            </w:r>
          </w:p>
          <w:p w14:paraId="138AA5CA" w14:textId="77777777" w:rsidR="002776EB" w:rsidRPr="002776EB" w:rsidRDefault="002776EB" w:rsidP="002776EB">
            <w:pPr>
              <w:numPr>
                <w:ilvl w:val="0"/>
                <w:numId w:val="29"/>
              </w:numPr>
              <w:spacing w:before="0" w:after="0" w:line="288" w:lineRule="auto"/>
              <w:ind w:left="1080"/>
              <w:rPr>
                <w:rFonts w:ascii="Arial" w:hAnsi="Arial" w:cs="Arial"/>
                <w:bCs/>
              </w:rPr>
            </w:pPr>
            <w:r w:rsidRPr="002776EB">
              <w:rPr>
                <w:rFonts w:ascii="Arial" w:hAnsi="Arial" w:cs="Arial"/>
                <w:bCs/>
              </w:rPr>
              <w:t xml:space="preserve">Define evaluation methodology with which to evaluate SL positioning for the uses cases and coverage scenarios, reusing existing methodologies from sidelink communication and from positioning as much as possible [RAN1]. </w:t>
            </w:r>
          </w:p>
          <w:p w14:paraId="4906F89F" w14:textId="77777777" w:rsidR="002776EB" w:rsidRPr="002776EB" w:rsidRDefault="002776EB" w:rsidP="002776EB">
            <w:pPr>
              <w:numPr>
                <w:ilvl w:val="0"/>
                <w:numId w:val="29"/>
              </w:numPr>
              <w:spacing w:before="0" w:after="0" w:line="288" w:lineRule="auto"/>
              <w:ind w:left="1080"/>
              <w:rPr>
                <w:rFonts w:ascii="Arial" w:hAnsi="Arial" w:cs="Arial"/>
                <w:bCs/>
              </w:rPr>
            </w:pPr>
            <w:r w:rsidRPr="002776EB">
              <w:rPr>
                <w:rFonts w:ascii="Arial" w:hAnsi="Arial" w:cs="Arial"/>
                <w:bCs/>
              </w:rPr>
              <w:t>Study and evaluate performance and feasibility of potential solutions for SL positioning, considering relative positioning, ranging and absolute positioning: [RAN1, RAN2]</w:t>
            </w:r>
          </w:p>
          <w:p w14:paraId="2B7CB51E" w14:textId="77777777" w:rsidR="002776EB" w:rsidRPr="002776EB" w:rsidRDefault="002776EB" w:rsidP="002776EB">
            <w:pPr>
              <w:numPr>
                <w:ilvl w:val="1"/>
                <w:numId w:val="29"/>
              </w:numPr>
              <w:spacing w:before="0" w:after="0" w:line="288" w:lineRule="auto"/>
              <w:rPr>
                <w:rFonts w:ascii="Arial" w:hAnsi="Arial" w:cs="Arial"/>
                <w:bCs/>
              </w:rPr>
            </w:pPr>
            <w:r w:rsidRPr="002776EB">
              <w:rPr>
                <w:rFonts w:ascii="Arial" w:hAnsi="Arial" w:cs="Arial"/>
                <w:bCs/>
              </w:rPr>
              <w:t>Evaluate bandwidth requirement needed to meet the identified accuracy requirements [RAN1]</w:t>
            </w:r>
          </w:p>
          <w:p w14:paraId="6A3D1311" w14:textId="77777777" w:rsidR="002776EB" w:rsidRPr="002776EB" w:rsidRDefault="002776EB" w:rsidP="002776EB">
            <w:pPr>
              <w:numPr>
                <w:ilvl w:val="1"/>
                <w:numId w:val="29"/>
              </w:numPr>
              <w:spacing w:before="0" w:after="0" w:line="288" w:lineRule="auto"/>
              <w:rPr>
                <w:rFonts w:ascii="Arial" w:hAnsi="Arial" w:cs="Arial"/>
                <w:bCs/>
              </w:rPr>
            </w:pPr>
            <w:r w:rsidRPr="002776EB">
              <w:rPr>
                <w:rFonts w:ascii="Arial" w:hAnsi="Arial" w:cs="Arial"/>
                <w:bCs/>
              </w:rPr>
              <w:t xml:space="preserve">Study of positioning methods (e.g. TDOA, RTT, AOA/D, etc) including combination of SL positioning measurements with other RAT dependent positioning measurements (e.g. </w:t>
            </w:r>
            <w:proofErr w:type="spellStart"/>
            <w:r w:rsidRPr="002776EB">
              <w:rPr>
                <w:rFonts w:ascii="Arial" w:hAnsi="Arial" w:cs="Arial"/>
                <w:bCs/>
              </w:rPr>
              <w:t>Uu</w:t>
            </w:r>
            <w:proofErr w:type="spellEnd"/>
            <w:r w:rsidRPr="002776EB">
              <w:rPr>
                <w:rFonts w:ascii="Arial" w:hAnsi="Arial" w:cs="Arial"/>
                <w:bCs/>
              </w:rPr>
              <w:t xml:space="preserve"> based measurements) [RAN1]</w:t>
            </w:r>
          </w:p>
          <w:p w14:paraId="441164D8" w14:textId="77777777" w:rsidR="002776EB" w:rsidRPr="002776EB" w:rsidRDefault="002776EB" w:rsidP="002776EB">
            <w:pPr>
              <w:numPr>
                <w:ilvl w:val="1"/>
                <w:numId w:val="29"/>
              </w:numPr>
              <w:spacing w:before="0" w:after="0" w:line="288" w:lineRule="auto"/>
              <w:rPr>
                <w:rFonts w:ascii="Arial" w:hAnsi="Arial" w:cs="Arial"/>
                <w:bCs/>
              </w:rPr>
            </w:pPr>
            <w:r w:rsidRPr="002776EB">
              <w:rPr>
                <w:rFonts w:ascii="Arial" w:hAnsi="Arial" w:cs="Arial"/>
                <w:bC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6A567AFF" w14:textId="0D8B986C" w:rsidR="002776EB" w:rsidRPr="002776EB" w:rsidRDefault="002776EB" w:rsidP="002776EB">
            <w:pPr>
              <w:numPr>
                <w:ilvl w:val="1"/>
                <w:numId w:val="29"/>
              </w:numPr>
              <w:spacing w:before="0" w:after="0" w:line="288" w:lineRule="auto"/>
              <w:rPr>
                <w:rFonts w:ascii="Arial" w:hAnsi="Arial" w:cs="Arial"/>
                <w:bCs/>
              </w:rPr>
            </w:pPr>
            <w:r w:rsidRPr="002776EB">
              <w:rPr>
                <w:rFonts w:ascii="Arial" w:hAnsi="Arial" w:cs="Arial"/>
                <w:bCs/>
              </w:rPr>
              <w:t>Study of positioning architecture and signalling procedures (e.g. configuration, measurement reporting, etc) to enable sidelink positioning covering both UE based and network</w:t>
            </w:r>
            <w:r w:rsidR="00C76EE2">
              <w:rPr>
                <w:rFonts w:ascii="Arial" w:hAnsi="Arial" w:cs="Arial"/>
                <w:bCs/>
              </w:rPr>
              <w:t xml:space="preserve"> </w:t>
            </w:r>
            <w:r w:rsidRPr="002776EB">
              <w:rPr>
                <w:rFonts w:ascii="Arial" w:hAnsi="Arial" w:cs="Arial"/>
                <w:bCs/>
              </w:rPr>
              <w:t>based positioning [RAN2, including coordination and alignment with RAN3 and SA2 as required]</w:t>
            </w:r>
          </w:p>
          <w:p w14:paraId="5DE67C9A" w14:textId="49657274" w:rsidR="002776EB" w:rsidRPr="002776EB" w:rsidRDefault="002776EB" w:rsidP="002776EB">
            <w:pPr>
              <w:spacing w:before="0" w:after="0" w:line="288" w:lineRule="auto"/>
              <w:ind w:left="1080"/>
              <w:rPr>
                <w:rFonts w:ascii="Arial" w:hAnsi="Arial" w:cs="Arial"/>
                <w:bCs/>
              </w:rPr>
            </w:pPr>
            <w:r w:rsidRPr="002776EB">
              <w:rPr>
                <w:rFonts w:ascii="Arial" w:hAnsi="Arial" w:cs="Arial"/>
                <w:bC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340E4E65" w14:textId="28DA1E4B" w:rsidR="002776EB" w:rsidRDefault="006738C3" w:rsidP="002776EB">
      <w:pPr>
        <w:spacing w:beforeLines="50" w:before="120" w:after="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this contribution, we provide our </w:t>
      </w:r>
      <w:r w:rsidR="00D254BA">
        <w:rPr>
          <w:rFonts w:ascii="Arial" w:hAnsi="Arial" w:cs="Arial"/>
          <w:lang w:eastAsia="zh-CN"/>
        </w:rPr>
        <w:t>considerations</w:t>
      </w:r>
      <w:r>
        <w:rPr>
          <w:rFonts w:ascii="Arial" w:hAnsi="Arial" w:cs="Arial"/>
          <w:lang w:eastAsia="zh-CN"/>
        </w:rPr>
        <w:t xml:space="preserve"> on the use cases, scenarios, and requirements of the sidelink positioning.</w:t>
      </w:r>
    </w:p>
    <w:p w14:paraId="3899CA37" w14:textId="77777777" w:rsidR="002776EB" w:rsidRDefault="002776EB" w:rsidP="002776EB">
      <w:pPr>
        <w:spacing w:beforeLines="50" w:before="120"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33B05B19" w14:textId="52789931" w:rsidR="00393C38" w:rsidRDefault="00F1184A" w:rsidP="00F1184A">
      <w:pPr>
        <w:pStyle w:val="3GPPH2"/>
        <w:numPr>
          <w:ilvl w:val="0"/>
          <w:numId w:val="0"/>
        </w:numPr>
        <w:rPr>
          <w:sz w:val="28"/>
          <w:szCs w:val="28"/>
          <w:lang w:eastAsia="zh-CN"/>
        </w:rPr>
      </w:pPr>
      <w:bookmarkStart w:id="2" w:name="_Ref31533076"/>
      <w:r w:rsidRPr="00F1184A">
        <w:rPr>
          <w:sz w:val="28"/>
          <w:szCs w:val="28"/>
          <w:lang w:eastAsia="zh-CN"/>
        </w:rPr>
        <w:t>2.1 Use cases</w:t>
      </w:r>
      <w:r>
        <w:rPr>
          <w:sz w:val="28"/>
          <w:szCs w:val="28"/>
          <w:lang w:eastAsia="zh-CN"/>
        </w:rPr>
        <w:t xml:space="preserve"> and requirements</w:t>
      </w:r>
    </w:p>
    <w:p w14:paraId="0CC55C64" w14:textId="3F01CDB2" w:rsidR="00710FDE" w:rsidRDefault="004D0D7A" w:rsidP="00DC5801">
      <w:pPr>
        <w:snapToGrid w:val="0"/>
        <w:spacing w:beforeLines="50" w:before="120" w:after="0" w:line="288" w:lineRule="auto"/>
        <w:rPr>
          <w:rFonts w:ascii="Arial" w:hAnsi="Arial" w:cs="Arial"/>
          <w:lang w:eastAsia="zh-CN"/>
        </w:rPr>
      </w:pPr>
      <w:r>
        <w:rPr>
          <w:rFonts w:ascii="Arial" w:hAnsi="Arial" w:cs="Arial"/>
          <w:lang w:eastAsia="zh-CN"/>
        </w:rPr>
        <w:t xml:space="preserve">Four use cases of sidelink positioning </w:t>
      </w:r>
      <w:r w:rsidR="00BA1CF4">
        <w:rPr>
          <w:rFonts w:ascii="Arial" w:hAnsi="Arial" w:cs="Arial"/>
          <w:lang w:eastAsia="zh-CN"/>
        </w:rPr>
        <w:t>are</w:t>
      </w:r>
      <w:r>
        <w:rPr>
          <w:rFonts w:ascii="Arial" w:hAnsi="Arial" w:cs="Arial"/>
          <w:lang w:eastAsia="zh-CN"/>
        </w:rPr>
        <w:t xml:space="preserve"> identified and captured in the new SID</w:t>
      </w:r>
      <w:r w:rsidR="00BA1CF4">
        <w:rPr>
          <w:rFonts w:ascii="Arial" w:hAnsi="Arial" w:cs="Arial"/>
          <w:lang w:eastAsia="zh-CN"/>
        </w:rPr>
        <w:t xml:space="preserve">, including V2X and public safety that are studied in TR 38.845, and also commercial and </w:t>
      </w:r>
      <w:proofErr w:type="spellStart"/>
      <w:r w:rsidR="00BA1CF4">
        <w:rPr>
          <w:rFonts w:ascii="Arial" w:hAnsi="Arial" w:cs="Arial"/>
          <w:lang w:eastAsia="zh-CN"/>
        </w:rPr>
        <w:t>IIoT</w:t>
      </w:r>
      <w:proofErr w:type="spellEnd"/>
      <w:r w:rsidR="00BA1CF4">
        <w:rPr>
          <w:rFonts w:ascii="Arial" w:hAnsi="Arial" w:cs="Arial"/>
          <w:lang w:eastAsia="zh-CN"/>
        </w:rPr>
        <w:t xml:space="preserve"> use cases that have </w:t>
      </w:r>
      <w:r w:rsidR="00372ECE">
        <w:rPr>
          <w:rFonts w:ascii="Arial" w:hAnsi="Arial" w:cs="Arial"/>
          <w:lang w:eastAsia="zh-CN"/>
        </w:rPr>
        <w:t xml:space="preserve">been </w:t>
      </w:r>
      <w:r w:rsidR="00BA1CF4">
        <w:rPr>
          <w:rFonts w:ascii="Arial" w:hAnsi="Arial" w:cs="Arial"/>
          <w:lang w:eastAsia="zh-CN"/>
        </w:rPr>
        <w:t>investigated in R16/17 NR positioning.</w:t>
      </w:r>
    </w:p>
    <w:p w14:paraId="726D38D3" w14:textId="14E5E17C" w:rsidR="00710FDE" w:rsidRDefault="00710FDE" w:rsidP="00DC5801">
      <w:pPr>
        <w:snapToGrid w:val="0"/>
        <w:spacing w:beforeLines="50" w:before="120" w:after="0" w:line="288" w:lineRule="auto"/>
        <w:rPr>
          <w:rFonts w:ascii="Arial" w:hAnsi="Arial" w:cs="Arial"/>
          <w:lang w:eastAsia="zh-CN"/>
        </w:rPr>
      </w:pPr>
      <w:r>
        <w:rPr>
          <w:rFonts w:ascii="Arial" w:hAnsi="Arial" w:cs="Arial"/>
          <w:lang w:eastAsia="zh-CN"/>
        </w:rPr>
        <w:t xml:space="preserve">In general, we are open to discuss all use cases; however, considering the high workload and limited time, we think that high priority should be given to some of the use cases and requirements. In the following, we provide our initial views on the priority of </w:t>
      </w:r>
      <w:r w:rsidR="00030CA5">
        <w:rPr>
          <w:rFonts w:ascii="Arial" w:hAnsi="Arial" w:cs="Arial"/>
          <w:lang w:eastAsia="zh-CN"/>
        </w:rPr>
        <w:t>the</w:t>
      </w:r>
      <w:r>
        <w:rPr>
          <w:rFonts w:ascii="Arial" w:hAnsi="Arial" w:cs="Arial"/>
          <w:lang w:eastAsia="zh-CN"/>
        </w:rPr>
        <w:t xml:space="preserve"> use cases and requirements.</w:t>
      </w:r>
    </w:p>
    <w:p w14:paraId="47C5D893" w14:textId="00A6D4AA" w:rsidR="00710FDE" w:rsidRPr="0005473D" w:rsidRDefault="00710FDE" w:rsidP="00DC5801">
      <w:pPr>
        <w:snapToGrid w:val="0"/>
        <w:spacing w:beforeLines="50" w:before="120" w:after="0" w:line="288" w:lineRule="auto"/>
        <w:rPr>
          <w:rFonts w:ascii="Arial" w:hAnsi="Arial" w:cs="Arial"/>
          <w:b/>
          <w:bCs/>
          <w:i/>
          <w:iCs/>
          <w:u w:val="single"/>
          <w:lang w:eastAsia="zh-CN"/>
        </w:rPr>
      </w:pPr>
      <w:r w:rsidRPr="0005473D">
        <w:rPr>
          <w:rFonts w:ascii="Arial" w:hAnsi="Arial" w:cs="Arial" w:hint="eastAsia"/>
          <w:b/>
          <w:bCs/>
          <w:i/>
          <w:iCs/>
          <w:u w:val="single"/>
          <w:lang w:eastAsia="zh-CN"/>
        </w:rPr>
        <w:t>V</w:t>
      </w:r>
      <w:r w:rsidRPr="0005473D">
        <w:rPr>
          <w:rFonts w:ascii="Arial" w:hAnsi="Arial" w:cs="Arial"/>
          <w:b/>
          <w:bCs/>
          <w:i/>
          <w:iCs/>
          <w:u w:val="single"/>
          <w:lang w:eastAsia="zh-CN"/>
        </w:rPr>
        <w:t>2X</w:t>
      </w:r>
      <w:r w:rsidR="00860D87">
        <w:rPr>
          <w:rFonts w:ascii="Arial" w:hAnsi="Arial" w:cs="Arial"/>
          <w:b/>
          <w:bCs/>
          <w:i/>
          <w:iCs/>
          <w:u w:val="single"/>
          <w:lang w:eastAsia="zh-CN"/>
        </w:rPr>
        <w:t xml:space="preserve"> use cases</w:t>
      </w:r>
    </w:p>
    <w:p w14:paraId="7799D805" w14:textId="0C202F2E" w:rsidR="00F1184A" w:rsidRDefault="00DC5801" w:rsidP="00DC5801">
      <w:pPr>
        <w:snapToGrid w:val="0"/>
        <w:spacing w:beforeLines="50" w:before="120" w:after="0" w:line="288" w:lineRule="auto"/>
        <w:rPr>
          <w:rFonts w:ascii="Arial" w:eastAsia="Batang" w:hAnsi="Arial" w:cs="Arial"/>
        </w:rPr>
      </w:pPr>
      <w:r w:rsidRPr="00DC5801">
        <w:rPr>
          <w:rFonts w:ascii="Arial" w:eastAsia="Batang" w:hAnsi="Arial" w:cs="Arial" w:hint="eastAsia"/>
        </w:rPr>
        <w:t>I</w:t>
      </w:r>
      <w:r w:rsidRPr="00DC5801">
        <w:rPr>
          <w:rFonts w:ascii="Arial" w:eastAsia="Batang" w:hAnsi="Arial" w:cs="Arial"/>
        </w:rPr>
        <w:t xml:space="preserve">n TR 38.845, </w:t>
      </w:r>
      <w:r>
        <w:rPr>
          <w:rFonts w:ascii="Arial" w:eastAsia="Batang" w:hAnsi="Arial" w:cs="Arial"/>
        </w:rPr>
        <w:t xml:space="preserve">the outcome of RAN study item on </w:t>
      </w:r>
      <w:r w:rsidRPr="00DC5801">
        <w:rPr>
          <w:rFonts w:ascii="Arial" w:eastAsia="Batang" w:hAnsi="Arial" w:cs="Arial"/>
        </w:rPr>
        <w:t>scenarios and requirements of in-coverage, partial coverage, and out-of-coverage positioning use cases</w:t>
      </w:r>
      <w:r>
        <w:rPr>
          <w:rFonts w:ascii="Arial" w:eastAsia="Batang" w:hAnsi="Arial" w:cs="Arial"/>
        </w:rPr>
        <w:t xml:space="preserve"> is captured</w:t>
      </w:r>
      <w:r w:rsidR="001B02A0">
        <w:rPr>
          <w:rFonts w:ascii="Arial" w:eastAsia="Batang" w:hAnsi="Arial" w:cs="Arial"/>
        </w:rPr>
        <w:t>, in which the positioning use cases and requirements for V2X and public safety are defined.</w:t>
      </w:r>
    </w:p>
    <w:p w14:paraId="49BE9E4C" w14:textId="18105BF2" w:rsidR="00D47036" w:rsidRDefault="00D47036" w:rsidP="00DC5801">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our views, as NR sidelink first focus on the use cases on V2X scenarios, some typical applications such as autonomous driving and advanced driving, </w:t>
      </w:r>
      <w:r w:rsidR="008E6A4C">
        <w:rPr>
          <w:rFonts w:ascii="Arial" w:hAnsi="Arial" w:cs="Arial"/>
          <w:lang w:eastAsia="zh-CN"/>
        </w:rPr>
        <w:t>which require</w:t>
      </w:r>
      <w:r w:rsidR="0090647C">
        <w:rPr>
          <w:rFonts w:ascii="Arial" w:hAnsi="Arial" w:cs="Arial"/>
          <w:lang w:eastAsia="zh-CN"/>
        </w:rPr>
        <w:t xml:space="preserve"> </w:t>
      </w:r>
      <w:r w:rsidR="008E6A4C">
        <w:rPr>
          <w:rFonts w:ascii="Arial" w:hAnsi="Arial" w:cs="Arial"/>
          <w:lang w:eastAsia="zh-CN"/>
        </w:rPr>
        <w:t>high positioning accuracy and low positioning latency to achieve</w:t>
      </w:r>
      <w:r>
        <w:rPr>
          <w:rFonts w:ascii="Arial" w:hAnsi="Arial" w:cs="Arial"/>
          <w:lang w:eastAsia="zh-CN"/>
        </w:rPr>
        <w:t xml:space="preserve"> collision avoidance between </w:t>
      </w:r>
      <w:r w:rsidR="008E6A4C">
        <w:rPr>
          <w:rFonts w:ascii="Arial" w:hAnsi="Arial" w:cs="Arial"/>
          <w:lang w:eastAsia="zh-CN"/>
        </w:rPr>
        <w:t xml:space="preserve">near-by </w:t>
      </w:r>
      <w:r>
        <w:rPr>
          <w:rFonts w:ascii="Arial" w:hAnsi="Arial" w:cs="Arial"/>
          <w:lang w:eastAsia="zh-CN"/>
        </w:rPr>
        <w:t>vehicles</w:t>
      </w:r>
      <w:r w:rsidR="008E6A4C">
        <w:rPr>
          <w:rFonts w:ascii="Arial" w:hAnsi="Arial" w:cs="Arial"/>
          <w:lang w:eastAsia="zh-CN"/>
        </w:rPr>
        <w:t xml:space="preserve">, </w:t>
      </w:r>
      <w:r>
        <w:rPr>
          <w:rFonts w:ascii="Arial" w:hAnsi="Arial" w:cs="Arial"/>
          <w:lang w:eastAsia="zh-CN"/>
        </w:rPr>
        <w:t xml:space="preserve">and </w:t>
      </w:r>
      <w:r w:rsidR="008E6A4C">
        <w:rPr>
          <w:rFonts w:ascii="Arial" w:hAnsi="Arial" w:cs="Arial"/>
          <w:lang w:eastAsia="zh-CN"/>
        </w:rPr>
        <w:t xml:space="preserve">between vehicles and </w:t>
      </w:r>
      <w:r>
        <w:rPr>
          <w:rFonts w:ascii="Arial" w:hAnsi="Arial" w:cs="Arial"/>
          <w:lang w:eastAsia="zh-CN"/>
        </w:rPr>
        <w:t>pedestrians</w:t>
      </w:r>
      <w:r w:rsidR="008E6A4C">
        <w:rPr>
          <w:rFonts w:ascii="Arial" w:hAnsi="Arial" w:cs="Arial"/>
          <w:lang w:eastAsia="zh-CN"/>
        </w:rPr>
        <w:t>.</w:t>
      </w:r>
      <w:r w:rsidR="00F71492">
        <w:rPr>
          <w:rFonts w:ascii="Arial" w:hAnsi="Arial" w:cs="Arial"/>
          <w:lang w:eastAsia="zh-CN"/>
        </w:rPr>
        <w:t xml:space="preserve"> From this perspective, we believe that at least V2X use cases should be included and evaluated in the study item phase.</w:t>
      </w:r>
    </w:p>
    <w:p w14:paraId="69A46988" w14:textId="21C8A019" w:rsidR="005D4A77" w:rsidRDefault="00F827D5" w:rsidP="00DC5801">
      <w:pPr>
        <w:snapToGrid w:val="0"/>
        <w:spacing w:beforeLines="50" w:before="120" w:after="0" w:line="288" w:lineRule="auto"/>
        <w:rPr>
          <w:rFonts w:ascii="Arial" w:hAnsi="Arial" w:cs="Arial"/>
          <w:lang w:eastAsia="zh-CN"/>
        </w:rPr>
      </w:pPr>
      <w:r>
        <w:rPr>
          <w:rFonts w:ascii="Arial" w:hAnsi="Arial" w:cs="Arial"/>
          <w:lang w:eastAsia="zh-CN"/>
        </w:rPr>
        <w:t>In TR 38.845, positioning requirements for 58 V2X services are provided by 5GAA, and are categorized into three sets:</w:t>
      </w:r>
    </w:p>
    <w:p w14:paraId="2640F905" w14:textId="3490ED62" w:rsidR="00F827D5" w:rsidRPr="00F827D5" w:rsidRDefault="00F827D5" w:rsidP="00F827D5">
      <w:pPr>
        <w:pStyle w:val="af9"/>
        <w:numPr>
          <w:ilvl w:val="0"/>
          <w:numId w:val="34"/>
        </w:numPr>
        <w:snapToGrid w:val="0"/>
        <w:spacing w:beforeLines="50" w:before="120" w:line="288" w:lineRule="auto"/>
        <w:rPr>
          <w:rFonts w:ascii="Arial" w:hAnsi="Arial" w:cs="Arial"/>
          <w:sz w:val="20"/>
          <w:szCs w:val="20"/>
          <w:lang w:eastAsia="zh-CN"/>
        </w:rPr>
      </w:pPr>
      <w:r w:rsidRPr="00F827D5">
        <w:rPr>
          <w:rFonts w:ascii="Arial" w:hAnsi="Arial" w:cs="Arial"/>
          <w:sz w:val="20"/>
          <w:szCs w:val="20"/>
          <w:lang w:eastAsia="zh-CN"/>
        </w:rPr>
        <w:t xml:space="preserve">Set 1: 10 – 50 m with 68 – 95 % confidence level. </w:t>
      </w:r>
    </w:p>
    <w:p w14:paraId="49329528" w14:textId="36EF97E0" w:rsidR="00F827D5" w:rsidRPr="00F827D5" w:rsidRDefault="00F827D5" w:rsidP="00F827D5">
      <w:pPr>
        <w:pStyle w:val="af9"/>
        <w:numPr>
          <w:ilvl w:val="0"/>
          <w:numId w:val="34"/>
        </w:numPr>
        <w:snapToGrid w:val="0"/>
        <w:spacing w:beforeLines="50" w:before="120" w:line="288" w:lineRule="auto"/>
        <w:rPr>
          <w:rFonts w:ascii="Arial" w:hAnsi="Arial" w:cs="Arial"/>
          <w:sz w:val="20"/>
          <w:szCs w:val="20"/>
          <w:lang w:eastAsia="zh-CN"/>
        </w:rPr>
      </w:pPr>
      <w:r w:rsidRPr="00F827D5">
        <w:rPr>
          <w:rFonts w:ascii="Arial" w:hAnsi="Arial" w:cs="Arial"/>
          <w:sz w:val="20"/>
          <w:szCs w:val="20"/>
          <w:lang w:eastAsia="zh-CN"/>
        </w:rPr>
        <w:t xml:space="preserve">Set 2: 1 – 3 m with 95 – 99 % confidence level. </w:t>
      </w:r>
    </w:p>
    <w:p w14:paraId="7001F6C1" w14:textId="20A24CF6" w:rsidR="00F827D5" w:rsidRPr="00F827D5" w:rsidRDefault="00F827D5" w:rsidP="00F827D5">
      <w:pPr>
        <w:pStyle w:val="af9"/>
        <w:numPr>
          <w:ilvl w:val="0"/>
          <w:numId w:val="34"/>
        </w:numPr>
        <w:snapToGrid w:val="0"/>
        <w:spacing w:beforeLines="50" w:before="120" w:line="288" w:lineRule="auto"/>
        <w:rPr>
          <w:rFonts w:ascii="Arial" w:hAnsi="Arial" w:cs="Arial"/>
          <w:sz w:val="20"/>
          <w:szCs w:val="20"/>
          <w:lang w:eastAsia="zh-CN"/>
        </w:rPr>
      </w:pPr>
      <w:r w:rsidRPr="00F827D5">
        <w:rPr>
          <w:rFonts w:ascii="Arial" w:hAnsi="Arial" w:cs="Arial"/>
          <w:sz w:val="20"/>
          <w:szCs w:val="20"/>
          <w:lang w:eastAsia="zh-CN"/>
        </w:rPr>
        <w:t xml:space="preserve">Set 3: 0.1 – 0.5 m with 95 – 99 % confidence level. </w:t>
      </w:r>
    </w:p>
    <w:p w14:paraId="28B29196" w14:textId="6BEDA156" w:rsidR="00F827D5" w:rsidRDefault="00F827D5" w:rsidP="00DC5801">
      <w:pPr>
        <w:snapToGrid w:val="0"/>
        <w:spacing w:beforeLines="50" w:before="120" w:after="0" w:line="288" w:lineRule="auto"/>
        <w:rPr>
          <w:rFonts w:ascii="Arial" w:hAnsi="Arial" w:cs="Arial"/>
          <w:lang w:eastAsia="zh-CN"/>
        </w:rPr>
      </w:pPr>
      <w:r w:rsidRPr="00F827D5">
        <w:rPr>
          <w:rFonts w:ascii="Arial" w:hAnsi="Arial" w:cs="Arial"/>
          <w:lang w:eastAsia="zh-CN"/>
        </w:rPr>
        <w:t>It is noted that all the three sets are applicable for absolute positioning and relative positioning</w:t>
      </w:r>
      <w:r>
        <w:rPr>
          <w:rFonts w:ascii="Arial" w:hAnsi="Arial" w:cs="Arial"/>
          <w:lang w:eastAsia="zh-CN"/>
        </w:rPr>
        <w:t>.</w:t>
      </w:r>
    </w:p>
    <w:p w14:paraId="16534E9D" w14:textId="3EE570A9" w:rsidR="00F827D5" w:rsidRDefault="00951618" w:rsidP="00DC5801">
      <w:pPr>
        <w:snapToGrid w:val="0"/>
        <w:spacing w:beforeLines="50" w:before="120" w:after="0" w:line="288" w:lineRule="auto"/>
        <w:rPr>
          <w:rFonts w:ascii="Arial" w:hAnsi="Arial" w:cs="Arial"/>
          <w:lang w:eastAsia="zh-CN"/>
        </w:rPr>
      </w:pPr>
      <w:r>
        <w:rPr>
          <w:rFonts w:ascii="Arial" w:hAnsi="Arial" w:cs="Arial"/>
          <w:lang w:eastAsia="zh-CN"/>
        </w:rPr>
        <w:t>It is observed that the three sets of positioning requirements are targeting different use cases; however, we think that to limit the evaluation workload, one set of positioning requirement can be prioritized. As this is the first release to study sidelink positioning, our main target should focus on enable fundamental design and functionalities</w:t>
      </w:r>
      <w:r w:rsidR="00FD0521">
        <w:rPr>
          <w:rFonts w:ascii="Arial" w:hAnsi="Arial" w:cs="Arial"/>
          <w:lang w:eastAsia="zh-CN"/>
        </w:rPr>
        <w:t>. From this perspective, first, we think that set 1 is too loose for study and evaluation, the target use cases may</w:t>
      </w:r>
      <w:r w:rsidR="003710B9">
        <w:rPr>
          <w:rFonts w:ascii="Arial" w:hAnsi="Arial" w:cs="Arial"/>
          <w:lang w:eastAsia="zh-CN"/>
        </w:rPr>
        <w:t xml:space="preserve"> </w:t>
      </w:r>
      <w:r w:rsidR="00FD0521">
        <w:rPr>
          <w:rFonts w:ascii="Arial" w:hAnsi="Arial" w:cs="Arial"/>
          <w:lang w:eastAsia="zh-CN"/>
        </w:rPr>
        <w:t xml:space="preserve">not </w:t>
      </w:r>
      <w:r w:rsidR="003710B9">
        <w:rPr>
          <w:rFonts w:ascii="Arial" w:hAnsi="Arial" w:cs="Arial"/>
          <w:lang w:eastAsia="zh-CN"/>
        </w:rPr>
        <w:t xml:space="preserve">be </w:t>
      </w:r>
      <w:r w:rsidR="00FD0521">
        <w:rPr>
          <w:rFonts w:ascii="Arial" w:hAnsi="Arial" w:cs="Arial"/>
          <w:lang w:eastAsia="zh-CN"/>
        </w:rPr>
        <w:t>general and typical enough. On the other hand, we don’t think set 3 is a reasonable choice</w:t>
      </w:r>
      <w:r w:rsidR="0034430C">
        <w:rPr>
          <w:rFonts w:ascii="Arial" w:hAnsi="Arial" w:cs="Arial"/>
          <w:lang w:eastAsia="zh-CN"/>
        </w:rPr>
        <w:t xml:space="preserve"> either</w:t>
      </w:r>
      <w:r w:rsidR="00FD0521">
        <w:rPr>
          <w:rFonts w:ascii="Arial" w:hAnsi="Arial" w:cs="Arial"/>
          <w:lang w:eastAsia="zh-CN"/>
        </w:rPr>
        <w:t>, as the accuracy requirement as well as the confidence level are too stringent at the first stage of the study, and it may also have the risk of including unlicensed spectrum in this release, wh</w:t>
      </w:r>
      <w:r w:rsidR="003710B9">
        <w:rPr>
          <w:rFonts w:ascii="Arial" w:hAnsi="Arial" w:cs="Arial"/>
          <w:lang w:eastAsia="zh-CN"/>
        </w:rPr>
        <w:t>ere</w:t>
      </w:r>
      <w:r w:rsidR="00FD0521">
        <w:rPr>
          <w:rFonts w:ascii="Arial" w:hAnsi="Arial" w:cs="Arial"/>
          <w:lang w:eastAsia="zh-CN"/>
        </w:rPr>
        <w:t xml:space="preserve"> no baseline is defined even in sidelink. Hence,</w:t>
      </w:r>
      <w:r w:rsidR="00145154">
        <w:rPr>
          <w:rFonts w:ascii="Arial" w:hAnsi="Arial" w:cs="Arial"/>
          <w:lang w:eastAsia="zh-CN"/>
        </w:rPr>
        <w:t xml:space="preserve"> we prefer to select set 2 as the requirement of the V2X use cases.</w:t>
      </w:r>
    </w:p>
    <w:p w14:paraId="4339D52D" w14:textId="31D2B948" w:rsidR="00F71492" w:rsidRDefault="00C7125C" w:rsidP="00DC5801">
      <w:pPr>
        <w:snapToGrid w:val="0"/>
        <w:spacing w:beforeLines="50" w:before="120" w:after="0" w:line="288" w:lineRule="auto"/>
        <w:rPr>
          <w:rFonts w:ascii="Arial" w:hAnsi="Arial" w:cs="Arial"/>
          <w:b/>
          <w:bCs/>
          <w:lang w:eastAsia="zh-CN"/>
        </w:rPr>
      </w:pPr>
      <w:r w:rsidRPr="00C7125C">
        <w:rPr>
          <w:rFonts w:ascii="Arial" w:hAnsi="Arial" w:cs="Arial" w:hint="eastAsia"/>
          <w:b/>
          <w:bCs/>
          <w:lang w:eastAsia="zh-CN"/>
        </w:rPr>
        <w:t>O</w:t>
      </w:r>
      <w:r w:rsidRPr="00C7125C">
        <w:rPr>
          <w:rFonts w:ascii="Arial" w:hAnsi="Arial" w:cs="Arial"/>
          <w:b/>
          <w:bCs/>
          <w:lang w:eastAsia="zh-CN"/>
        </w:rPr>
        <w:t>bservation 1: Positioning is required to achieve collision avoidance in typical V2X applications such as autonomous driving and advanced driving.</w:t>
      </w:r>
    </w:p>
    <w:p w14:paraId="7C1AD865" w14:textId="44D284A2" w:rsidR="00CC0220" w:rsidRDefault="00CC0220" w:rsidP="00DC5801">
      <w:pPr>
        <w:snapToGrid w:val="0"/>
        <w:spacing w:beforeLines="50" w:before="120" w:after="0" w:line="288" w:lineRule="auto"/>
        <w:rPr>
          <w:rFonts w:ascii="Arial" w:hAnsi="Arial" w:cs="Arial"/>
          <w:b/>
          <w:bCs/>
          <w:lang w:eastAsia="zh-CN"/>
        </w:rPr>
      </w:pPr>
      <w:r>
        <w:rPr>
          <w:rFonts w:ascii="Arial" w:hAnsi="Arial" w:cs="Arial"/>
          <w:b/>
          <w:bCs/>
          <w:lang w:eastAsia="zh-CN"/>
        </w:rPr>
        <w:t>Observation 2: To limit the evaluation workload of V2X use cases, select one set of positioning requirement as the target requirement.</w:t>
      </w:r>
    </w:p>
    <w:p w14:paraId="56AA2F31" w14:textId="6885B86E" w:rsidR="00F827D5" w:rsidRDefault="00F827D5" w:rsidP="00DC5801">
      <w:pPr>
        <w:snapToGrid w:val="0"/>
        <w:spacing w:beforeLines="50" w:before="120" w:after="0" w:line="288" w:lineRule="auto"/>
        <w:rPr>
          <w:rFonts w:ascii="Arial" w:hAnsi="Arial" w:cs="Arial"/>
          <w:b/>
          <w:bCs/>
          <w:lang w:eastAsia="zh-CN"/>
        </w:rPr>
      </w:pPr>
    </w:p>
    <w:p w14:paraId="5F96F94E" w14:textId="76A72803" w:rsidR="006C4C49" w:rsidRPr="00F40665" w:rsidRDefault="006C4C49" w:rsidP="006C4C49">
      <w:pPr>
        <w:snapToGrid w:val="0"/>
        <w:spacing w:beforeLines="50" w:before="120" w:after="0" w:line="288" w:lineRule="auto"/>
        <w:rPr>
          <w:rFonts w:ascii="Arial" w:hAnsi="Arial" w:cs="Arial"/>
          <w:b/>
          <w:bCs/>
          <w:i/>
          <w:iCs/>
          <w:u w:val="single"/>
          <w:lang w:eastAsia="zh-CN"/>
        </w:rPr>
      </w:pPr>
      <w:proofErr w:type="spellStart"/>
      <w:r w:rsidRPr="00F40665">
        <w:rPr>
          <w:rFonts w:ascii="Arial" w:hAnsi="Arial" w:cs="Arial" w:hint="eastAsia"/>
          <w:b/>
          <w:bCs/>
          <w:i/>
          <w:iCs/>
          <w:u w:val="single"/>
          <w:lang w:eastAsia="zh-CN"/>
        </w:rPr>
        <w:t>I</w:t>
      </w:r>
      <w:r w:rsidRPr="00F40665">
        <w:rPr>
          <w:rFonts w:ascii="Arial" w:hAnsi="Arial" w:cs="Arial"/>
          <w:b/>
          <w:bCs/>
          <w:i/>
          <w:iCs/>
          <w:u w:val="single"/>
          <w:lang w:eastAsia="zh-CN"/>
        </w:rPr>
        <w:t>IoT</w:t>
      </w:r>
      <w:proofErr w:type="spellEnd"/>
      <w:r w:rsidR="00327937">
        <w:rPr>
          <w:rFonts w:ascii="Arial" w:hAnsi="Arial" w:cs="Arial"/>
          <w:b/>
          <w:bCs/>
          <w:i/>
          <w:iCs/>
          <w:u w:val="single"/>
          <w:lang w:eastAsia="zh-CN"/>
        </w:rPr>
        <w:t xml:space="preserve"> </w:t>
      </w:r>
      <w:r w:rsidRPr="00F40665">
        <w:rPr>
          <w:rFonts w:ascii="Arial" w:hAnsi="Arial" w:cs="Arial"/>
          <w:b/>
          <w:bCs/>
          <w:i/>
          <w:iCs/>
          <w:u w:val="single"/>
          <w:lang w:eastAsia="zh-CN"/>
        </w:rPr>
        <w:t>use cases</w:t>
      </w:r>
    </w:p>
    <w:p w14:paraId="6D014B9E" w14:textId="2769ED2D" w:rsidR="006C4C49" w:rsidRDefault="00327937" w:rsidP="00DC5801">
      <w:pPr>
        <w:snapToGrid w:val="0"/>
        <w:spacing w:beforeLines="50" w:before="120" w:after="0" w:line="288" w:lineRule="auto"/>
        <w:rPr>
          <w:rFonts w:ascii="Arial" w:hAnsi="Arial" w:cs="Arial"/>
          <w:lang w:eastAsia="zh-CN"/>
        </w:rPr>
      </w:pPr>
      <w:r w:rsidRPr="00327937">
        <w:rPr>
          <w:rFonts w:ascii="Arial" w:hAnsi="Arial" w:cs="Arial" w:hint="eastAsia"/>
          <w:lang w:eastAsia="zh-CN"/>
        </w:rPr>
        <w:lastRenderedPageBreak/>
        <w:t>I</w:t>
      </w:r>
      <w:r w:rsidRPr="00327937">
        <w:rPr>
          <w:rFonts w:ascii="Arial" w:hAnsi="Arial" w:cs="Arial"/>
          <w:lang w:eastAsia="zh-CN"/>
        </w:rPr>
        <w:t xml:space="preserve">n Rel-17, </w:t>
      </w:r>
      <w:r>
        <w:rPr>
          <w:rFonts w:ascii="Arial" w:hAnsi="Arial" w:cs="Arial"/>
          <w:lang w:eastAsia="zh-CN"/>
        </w:rPr>
        <w:t xml:space="preserve">NR positioning performance is evaluated for </w:t>
      </w:r>
      <w:proofErr w:type="spellStart"/>
      <w:r>
        <w:rPr>
          <w:rFonts w:ascii="Arial" w:hAnsi="Arial" w:cs="Arial"/>
          <w:lang w:eastAsia="zh-CN"/>
        </w:rPr>
        <w:t>IIoT</w:t>
      </w:r>
      <w:proofErr w:type="spellEnd"/>
      <w:r>
        <w:rPr>
          <w:rFonts w:ascii="Arial" w:hAnsi="Arial" w:cs="Arial"/>
          <w:lang w:eastAsia="zh-CN"/>
        </w:rPr>
        <w:t xml:space="preserve"> use cases, and the target requirement is defined as:</w:t>
      </w:r>
    </w:p>
    <w:p w14:paraId="11991D6B" w14:textId="77777777" w:rsidR="00327937" w:rsidRPr="00327937" w:rsidRDefault="00327937" w:rsidP="00327937">
      <w:pPr>
        <w:pStyle w:val="af9"/>
        <w:numPr>
          <w:ilvl w:val="0"/>
          <w:numId w:val="34"/>
        </w:numPr>
        <w:snapToGrid w:val="0"/>
        <w:spacing w:beforeLines="50" w:before="120" w:line="288" w:lineRule="auto"/>
        <w:rPr>
          <w:rFonts w:ascii="Arial" w:hAnsi="Arial" w:cs="Arial"/>
          <w:sz w:val="20"/>
          <w:szCs w:val="20"/>
          <w:lang w:eastAsia="zh-CN"/>
        </w:rPr>
      </w:pPr>
      <w:r w:rsidRPr="00327937">
        <w:rPr>
          <w:rFonts w:ascii="Arial" w:hAnsi="Arial" w:cs="Arial"/>
          <w:sz w:val="20"/>
          <w:szCs w:val="20"/>
          <w:lang w:eastAsia="zh-CN"/>
        </w:rPr>
        <w:t xml:space="preserve">Horizontal position accuracy (&lt; 0.2 m) for 90% of UEs </w:t>
      </w:r>
    </w:p>
    <w:p w14:paraId="3A0A5708" w14:textId="77777777" w:rsidR="00327937" w:rsidRPr="00327937" w:rsidRDefault="00327937" w:rsidP="00327937">
      <w:pPr>
        <w:pStyle w:val="af9"/>
        <w:numPr>
          <w:ilvl w:val="0"/>
          <w:numId w:val="34"/>
        </w:numPr>
        <w:snapToGrid w:val="0"/>
        <w:spacing w:beforeLines="50" w:before="120" w:line="288" w:lineRule="auto"/>
        <w:rPr>
          <w:rFonts w:ascii="Arial" w:hAnsi="Arial" w:cs="Arial"/>
          <w:sz w:val="20"/>
          <w:szCs w:val="20"/>
          <w:lang w:eastAsia="zh-CN"/>
        </w:rPr>
      </w:pPr>
      <w:r w:rsidRPr="00327937">
        <w:rPr>
          <w:rFonts w:ascii="Arial" w:hAnsi="Arial" w:cs="Arial"/>
          <w:sz w:val="20"/>
          <w:szCs w:val="20"/>
          <w:lang w:eastAsia="zh-CN"/>
        </w:rPr>
        <w:t xml:space="preserve">Vertical position accuracy (&lt; 1 m) for 90% of UEs </w:t>
      </w:r>
    </w:p>
    <w:p w14:paraId="39B99A7C" w14:textId="77777777" w:rsidR="00327937" w:rsidRPr="00327937" w:rsidRDefault="00327937" w:rsidP="00327937">
      <w:pPr>
        <w:pStyle w:val="af9"/>
        <w:numPr>
          <w:ilvl w:val="0"/>
          <w:numId w:val="34"/>
        </w:numPr>
        <w:snapToGrid w:val="0"/>
        <w:spacing w:beforeLines="50" w:before="120" w:line="288" w:lineRule="auto"/>
        <w:rPr>
          <w:rFonts w:ascii="Arial" w:hAnsi="Arial" w:cs="Arial"/>
          <w:sz w:val="20"/>
          <w:szCs w:val="20"/>
          <w:lang w:eastAsia="zh-CN"/>
        </w:rPr>
      </w:pPr>
      <w:r w:rsidRPr="00327937">
        <w:rPr>
          <w:rFonts w:ascii="Arial" w:hAnsi="Arial" w:cs="Arial"/>
          <w:sz w:val="20"/>
          <w:szCs w:val="20"/>
          <w:lang w:eastAsia="zh-CN"/>
        </w:rPr>
        <w:t xml:space="preserve">End-to-end latency for position estimation of UE (&lt; 100ms, in the order of 10 </w:t>
      </w:r>
      <w:proofErr w:type="spellStart"/>
      <w:r w:rsidRPr="00327937">
        <w:rPr>
          <w:rFonts w:ascii="Arial" w:hAnsi="Arial" w:cs="Arial"/>
          <w:sz w:val="20"/>
          <w:szCs w:val="20"/>
          <w:lang w:eastAsia="zh-CN"/>
        </w:rPr>
        <w:t>ms</w:t>
      </w:r>
      <w:proofErr w:type="spellEnd"/>
      <w:r w:rsidRPr="00327937">
        <w:rPr>
          <w:rFonts w:ascii="Arial" w:hAnsi="Arial" w:cs="Arial"/>
          <w:sz w:val="20"/>
          <w:szCs w:val="20"/>
          <w:lang w:eastAsia="zh-CN"/>
        </w:rPr>
        <w:t xml:space="preserve"> is desired)</w:t>
      </w:r>
    </w:p>
    <w:p w14:paraId="206852F4" w14:textId="77777777" w:rsidR="00327937" w:rsidRPr="00327937" w:rsidRDefault="00327937" w:rsidP="00327937">
      <w:pPr>
        <w:pStyle w:val="af9"/>
        <w:numPr>
          <w:ilvl w:val="0"/>
          <w:numId w:val="34"/>
        </w:numPr>
        <w:snapToGrid w:val="0"/>
        <w:spacing w:beforeLines="50" w:before="120" w:line="288" w:lineRule="auto"/>
        <w:rPr>
          <w:rFonts w:ascii="Arial" w:hAnsi="Arial" w:cs="Arial"/>
          <w:sz w:val="20"/>
          <w:szCs w:val="20"/>
          <w:lang w:eastAsia="zh-CN"/>
        </w:rPr>
      </w:pPr>
      <w:r w:rsidRPr="00327937">
        <w:rPr>
          <w:rFonts w:ascii="Arial" w:hAnsi="Arial" w:cs="Arial"/>
          <w:sz w:val="20"/>
          <w:szCs w:val="20"/>
          <w:lang w:eastAsia="zh-CN"/>
        </w:rPr>
        <w:t>Physical layer latency for position estimation of UE (&lt;10ms)</w:t>
      </w:r>
    </w:p>
    <w:p w14:paraId="70844670" w14:textId="77777777" w:rsidR="00327937" w:rsidRPr="00327937" w:rsidRDefault="00327937" w:rsidP="00327937">
      <w:pPr>
        <w:snapToGrid w:val="0"/>
        <w:spacing w:beforeLines="50" w:before="120" w:after="0" w:line="288" w:lineRule="auto"/>
        <w:rPr>
          <w:rFonts w:ascii="Arial" w:hAnsi="Arial" w:cs="Arial"/>
          <w:lang w:eastAsia="zh-CN"/>
        </w:rPr>
      </w:pPr>
      <w:r w:rsidRPr="00327937">
        <w:rPr>
          <w:rFonts w:ascii="Arial" w:hAnsi="Arial" w:cs="Arial"/>
          <w:lang w:eastAsia="zh-CN"/>
        </w:rPr>
        <w:t>Note 1: Target positioning requirements may not necessarily be reached for all scenarios and deployments</w:t>
      </w:r>
    </w:p>
    <w:p w14:paraId="1D8F3252" w14:textId="77777777" w:rsidR="00327937" w:rsidRPr="00327937" w:rsidRDefault="00327937" w:rsidP="00327937">
      <w:pPr>
        <w:snapToGrid w:val="0"/>
        <w:spacing w:beforeLines="50" w:before="120" w:after="0" w:line="288" w:lineRule="auto"/>
        <w:rPr>
          <w:rFonts w:ascii="Arial" w:hAnsi="Arial" w:cs="Arial"/>
          <w:lang w:eastAsia="zh-CN"/>
        </w:rPr>
      </w:pPr>
      <w:r w:rsidRPr="00327937">
        <w:rPr>
          <w:rFonts w:ascii="Arial" w:hAnsi="Arial" w:cs="Arial"/>
          <w:lang w:eastAsia="zh-CN"/>
        </w:rPr>
        <w:t xml:space="preserve">Note 2: For some scenarios the requirement for Horizontal position accuracy can be relaxed to &lt; 0.5 m in </w:t>
      </w:r>
      <w:proofErr w:type="spellStart"/>
      <w:r w:rsidRPr="00327937">
        <w:rPr>
          <w:rFonts w:ascii="Arial" w:hAnsi="Arial" w:cs="Arial"/>
          <w:lang w:eastAsia="zh-CN"/>
        </w:rPr>
        <w:t>IIoT</w:t>
      </w:r>
      <w:proofErr w:type="spellEnd"/>
      <w:r w:rsidRPr="00327937">
        <w:rPr>
          <w:rFonts w:ascii="Arial" w:hAnsi="Arial" w:cs="Arial"/>
          <w:lang w:eastAsia="zh-CN"/>
        </w:rPr>
        <w:t xml:space="preserve"> use cases.</w:t>
      </w:r>
    </w:p>
    <w:p w14:paraId="198A428B" w14:textId="77777777" w:rsidR="00327937" w:rsidRPr="00327937" w:rsidRDefault="00327937" w:rsidP="00327937">
      <w:pPr>
        <w:snapToGrid w:val="0"/>
        <w:spacing w:beforeLines="50" w:before="120" w:after="0" w:line="288" w:lineRule="auto"/>
        <w:rPr>
          <w:rFonts w:ascii="Arial" w:hAnsi="Arial" w:cs="Arial"/>
          <w:lang w:eastAsia="zh-CN"/>
        </w:rPr>
      </w:pPr>
      <w:r w:rsidRPr="00327937">
        <w:rPr>
          <w:rFonts w:ascii="Arial" w:hAnsi="Arial" w:cs="Arial"/>
          <w:lang w:eastAsia="zh-CN"/>
        </w:rPr>
        <w:t>Note 3: All positioning techniques may not achieve the target positioning requirements over all scenarios</w:t>
      </w:r>
    </w:p>
    <w:p w14:paraId="064BC98E" w14:textId="0233655C" w:rsidR="00327937" w:rsidRDefault="003117D3" w:rsidP="00DC5801">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n the indoor factory scenarios, for localization of moving objects (e.g., AGV and forklifts), or for a</w:t>
      </w:r>
      <w:r w:rsidR="005C5593">
        <w:rPr>
          <w:rFonts w:ascii="Arial" w:hAnsi="Arial" w:cs="Arial"/>
          <w:lang w:eastAsia="zh-CN"/>
        </w:rPr>
        <w:t xml:space="preserve">utonomous assembly, similar needs of using sidelink positioning for collision avoidance or relative positioning exist. In addition, as we have already studied in Rel-17, under the NLOS dominated </w:t>
      </w:r>
      <w:proofErr w:type="spellStart"/>
      <w:r w:rsidR="005C5593">
        <w:rPr>
          <w:rFonts w:ascii="Arial" w:hAnsi="Arial" w:cs="Arial"/>
          <w:lang w:eastAsia="zh-CN"/>
        </w:rPr>
        <w:t>InF</w:t>
      </w:r>
      <w:proofErr w:type="spellEnd"/>
      <w:r w:rsidR="005C5593">
        <w:rPr>
          <w:rFonts w:ascii="Arial" w:hAnsi="Arial" w:cs="Arial"/>
          <w:lang w:eastAsia="zh-CN"/>
        </w:rPr>
        <w:t xml:space="preserve">-DH scenarios, the positioning performance of NR positioning significantly degrades due to lack of LOS path. In such cases, joint positioning of using </w:t>
      </w:r>
      <w:proofErr w:type="spellStart"/>
      <w:r w:rsidR="005C5593">
        <w:rPr>
          <w:rFonts w:ascii="Arial" w:hAnsi="Arial" w:cs="Arial"/>
          <w:lang w:eastAsia="zh-CN"/>
        </w:rPr>
        <w:t>Uu</w:t>
      </w:r>
      <w:proofErr w:type="spellEnd"/>
      <w:r w:rsidR="005C5593">
        <w:rPr>
          <w:rFonts w:ascii="Arial" w:hAnsi="Arial" w:cs="Arial"/>
          <w:lang w:eastAsia="zh-CN"/>
        </w:rPr>
        <w:t xml:space="preserve"> and sidelink would be a feasible solution to improve the positioning accuracy.</w:t>
      </w:r>
      <w:r w:rsidR="00E30A1A">
        <w:rPr>
          <w:rFonts w:ascii="Arial" w:hAnsi="Arial" w:cs="Arial"/>
          <w:lang w:eastAsia="zh-CN"/>
        </w:rPr>
        <w:t xml:space="preserve"> </w:t>
      </w:r>
    </w:p>
    <w:p w14:paraId="217EBF0F" w14:textId="3DD1B5FF" w:rsidR="005C5593" w:rsidRDefault="005C5593" w:rsidP="00DC5801">
      <w:pPr>
        <w:snapToGrid w:val="0"/>
        <w:spacing w:beforeLines="50" w:before="120" w:after="0" w:line="288" w:lineRule="auto"/>
        <w:rPr>
          <w:rFonts w:ascii="Arial" w:hAnsi="Arial" w:cs="Arial"/>
          <w:b/>
          <w:bCs/>
          <w:lang w:eastAsia="zh-CN"/>
        </w:rPr>
      </w:pPr>
      <w:r w:rsidRPr="005C5593">
        <w:rPr>
          <w:rFonts w:ascii="Arial" w:hAnsi="Arial" w:cs="Arial" w:hint="eastAsia"/>
          <w:b/>
          <w:bCs/>
          <w:lang w:eastAsia="zh-CN"/>
        </w:rPr>
        <w:t>O</w:t>
      </w:r>
      <w:r w:rsidRPr="005C5593">
        <w:rPr>
          <w:rFonts w:ascii="Arial" w:hAnsi="Arial" w:cs="Arial"/>
          <w:b/>
          <w:bCs/>
          <w:lang w:eastAsia="zh-CN"/>
        </w:rPr>
        <w:t>bservation 3: Needs of using sidelink positioning for collision avoidance or relative positioning can be found in the indoor factory scenarios.</w:t>
      </w:r>
    </w:p>
    <w:p w14:paraId="56D5815C" w14:textId="764CB52C" w:rsidR="004D0D7A" w:rsidRPr="0019733B" w:rsidRDefault="005C5593" w:rsidP="00DC5801">
      <w:pPr>
        <w:snapToGrid w:val="0"/>
        <w:spacing w:beforeLines="50" w:before="120" w:after="0" w:line="288" w:lineRule="auto"/>
        <w:rPr>
          <w:rFonts w:ascii="Arial" w:hAnsi="Arial" w:cs="Arial"/>
          <w:b/>
          <w:bCs/>
          <w:lang w:eastAsia="zh-CN"/>
        </w:rPr>
      </w:pPr>
      <w:r>
        <w:rPr>
          <w:rFonts w:ascii="Arial" w:hAnsi="Arial" w:cs="Arial"/>
          <w:b/>
          <w:bCs/>
          <w:lang w:eastAsia="zh-CN"/>
        </w:rPr>
        <w:t xml:space="preserve">Observation 4: Joint positioning of using </w:t>
      </w:r>
      <w:proofErr w:type="spellStart"/>
      <w:r>
        <w:rPr>
          <w:rFonts w:ascii="Arial" w:hAnsi="Arial" w:cs="Arial"/>
          <w:b/>
          <w:bCs/>
          <w:lang w:eastAsia="zh-CN"/>
        </w:rPr>
        <w:t>Uu</w:t>
      </w:r>
      <w:proofErr w:type="spellEnd"/>
      <w:r>
        <w:rPr>
          <w:rFonts w:ascii="Arial" w:hAnsi="Arial" w:cs="Arial"/>
          <w:b/>
          <w:bCs/>
          <w:lang w:eastAsia="zh-CN"/>
        </w:rPr>
        <w:t xml:space="preserve"> and sidelink seems beneficial for positioning accuracy improvements under NLOS domina</w:t>
      </w:r>
      <w:r w:rsidR="00001CE0">
        <w:rPr>
          <w:rFonts w:ascii="Arial" w:hAnsi="Arial" w:cs="Arial"/>
          <w:b/>
          <w:bCs/>
          <w:lang w:eastAsia="zh-CN"/>
        </w:rPr>
        <w:t>nt</w:t>
      </w:r>
      <w:r>
        <w:rPr>
          <w:rFonts w:ascii="Arial" w:hAnsi="Arial" w:cs="Arial"/>
          <w:b/>
          <w:bCs/>
          <w:lang w:eastAsia="zh-CN"/>
        </w:rPr>
        <w:t xml:space="preserve"> scenarios.</w:t>
      </w:r>
    </w:p>
    <w:p w14:paraId="69677946" w14:textId="6FFDB1E5" w:rsidR="0019733B" w:rsidRPr="009216AB" w:rsidRDefault="005B22A9" w:rsidP="00DC5801">
      <w:pPr>
        <w:snapToGrid w:val="0"/>
        <w:spacing w:beforeLines="50" w:before="120" w:after="0" w:line="288" w:lineRule="auto"/>
        <w:rPr>
          <w:rFonts w:ascii="Arial" w:hAnsi="Arial" w:cs="Arial"/>
          <w:lang w:eastAsia="zh-CN"/>
        </w:rPr>
      </w:pPr>
      <w:r>
        <w:rPr>
          <w:rFonts w:ascii="Arial" w:hAnsi="Arial" w:cs="Arial"/>
          <w:lang w:eastAsia="zh-CN"/>
        </w:rPr>
        <w:t>In TS 22</w:t>
      </w:r>
      <w:r>
        <w:rPr>
          <w:rFonts w:ascii="Arial" w:hAnsi="Arial" w:cs="Arial" w:hint="eastAsia"/>
          <w:lang w:eastAsia="zh-CN"/>
        </w:rPr>
        <w:t>.</w:t>
      </w:r>
      <w:r>
        <w:rPr>
          <w:rFonts w:ascii="Arial" w:hAnsi="Arial" w:cs="Arial"/>
          <w:lang w:eastAsia="zh-CN"/>
        </w:rPr>
        <w:t>261</w:t>
      </w:r>
      <w:r w:rsidR="009216AB">
        <w:rPr>
          <w:rFonts w:ascii="Arial" w:hAnsi="Arial" w:cs="Arial"/>
          <w:lang w:eastAsia="zh-CN"/>
        </w:rPr>
        <w:t xml:space="preserve">, </w:t>
      </w:r>
      <w:r w:rsidR="009216AB" w:rsidRPr="009216AB">
        <w:rPr>
          <w:rFonts w:ascii="Arial" w:hAnsi="Arial" w:cs="Arial"/>
          <w:lang w:eastAsia="zh-CN"/>
        </w:rPr>
        <w:t xml:space="preserve">performance requirements for </w:t>
      </w:r>
      <w:r w:rsidR="009216AB">
        <w:rPr>
          <w:rFonts w:ascii="Arial" w:hAnsi="Arial" w:cs="Arial"/>
          <w:lang w:eastAsia="zh-CN"/>
        </w:rPr>
        <w:t>h</w:t>
      </w:r>
      <w:r w:rsidR="009216AB" w:rsidRPr="009216AB">
        <w:rPr>
          <w:rFonts w:ascii="Arial" w:hAnsi="Arial" w:cs="Arial"/>
          <w:lang w:eastAsia="zh-CN"/>
        </w:rPr>
        <w:t xml:space="preserve">orizontal and </w:t>
      </w:r>
      <w:r w:rsidR="009216AB">
        <w:rPr>
          <w:rFonts w:ascii="Arial" w:hAnsi="Arial" w:cs="Arial"/>
          <w:lang w:eastAsia="zh-CN"/>
        </w:rPr>
        <w:t>v</w:t>
      </w:r>
      <w:r w:rsidR="009216AB" w:rsidRPr="009216AB">
        <w:rPr>
          <w:rFonts w:ascii="Arial" w:hAnsi="Arial" w:cs="Arial"/>
          <w:lang w:eastAsia="zh-CN"/>
        </w:rPr>
        <w:t>ertical positioning</w:t>
      </w:r>
      <w:r w:rsidR="009216AB">
        <w:rPr>
          <w:rFonts w:ascii="Arial" w:hAnsi="Arial" w:cs="Arial"/>
          <w:lang w:eastAsia="zh-CN"/>
        </w:rPr>
        <w:t xml:space="preserve"> are categorized into 7 service levels, as shown in the Appendix.</w:t>
      </w:r>
      <w:r w:rsidR="00E502AC">
        <w:rPr>
          <w:rFonts w:ascii="Arial" w:hAnsi="Arial" w:cs="Arial"/>
          <w:lang w:eastAsia="zh-CN"/>
        </w:rPr>
        <w:t xml:space="preserve"> Similarly, we think that the target requirement defined for Rel-17, which belongs to service level 5</w:t>
      </w:r>
      <w:r w:rsidR="006378EC">
        <w:rPr>
          <w:rFonts w:ascii="Arial" w:hAnsi="Arial" w:cs="Arial"/>
          <w:lang w:eastAsia="zh-CN"/>
        </w:rPr>
        <w:t>~</w:t>
      </w:r>
      <w:r w:rsidR="00E502AC">
        <w:rPr>
          <w:rFonts w:ascii="Arial" w:hAnsi="Arial" w:cs="Arial"/>
          <w:lang w:eastAsia="zh-CN"/>
        </w:rPr>
        <w:t xml:space="preserve">7, seems too stringent for the first release to </w:t>
      </w:r>
      <w:r w:rsidR="006378EC">
        <w:rPr>
          <w:rFonts w:ascii="Arial" w:hAnsi="Arial" w:cs="Arial"/>
          <w:lang w:eastAsia="zh-CN"/>
        </w:rPr>
        <w:t>enable</w:t>
      </w:r>
      <w:r w:rsidR="00E502AC">
        <w:rPr>
          <w:rFonts w:ascii="Arial" w:hAnsi="Arial" w:cs="Arial"/>
          <w:lang w:eastAsia="zh-CN"/>
        </w:rPr>
        <w:t xml:space="preserve"> the sidelink positioning, </w:t>
      </w:r>
      <w:r w:rsidR="006378EC">
        <w:rPr>
          <w:rFonts w:ascii="Arial" w:hAnsi="Arial" w:cs="Arial"/>
          <w:lang w:eastAsia="zh-CN"/>
        </w:rPr>
        <w:t xml:space="preserve">and from this point of views, service level 2~4 is more reasonable. Since service level 2~4 is classified as set 2 of the positioning </w:t>
      </w:r>
      <w:r w:rsidR="00471E0E">
        <w:rPr>
          <w:rFonts w:ascii="Arial" w:hAnsi="Arial" w:cs="Arial"/>
          <w:lang w:eastAsia="zh-CN"/>
        </w:rPr>
        <w:t>requirements</w:t>
      </w:r>
      <w:r w:rsidR="006378EC">
        <w:rPr>
          <w:rFonts w:ascii="Arial" w:hAnsi="Arial" w:cs="Arial"/>
          <w:lang w:eastAsia="zh-CN"/>
        </w:rPr>
        <w:t xml:space="preserve"> for V2X use cases, the same requirement can be reused for </w:t>
      </w:r>
      <w:proofErr w:type="spellStart"/>
      <w:r w:rsidR="006378EC">
        <w:rPr>
          <w:rFonts w:ascii="Arial" w:hAnsi="Arial" w:cs="Arial"/>
          <w:lang w:eastAsia="zh-CN"/>
        </w:rPr>
        <w:t>IIoT</w:t>
      </w:r>
      <w:proofErr w:type="spellEnd"/>
      <w:r w:rsidR="006378EC">
        <w:rPr>
          <w:rFonts w:ascii="Arial" w:hAnsi="Arial" w:cs="Arial"/>
          <w:lang w:eastAsia="zh-CN"/>
        </w:rPr>
        <w:t xml:space="preserve"> use case.</w:t>
      </w:r>
    </w:p>
    <w:p w14:paraId="6AA890A3" w14:textId="77777777" w:rsidR="005B22A9" w:rsidRDefault="005B22A9" w:rsidP="00DC5801">
      <w:pPr>
        <w:snapToGrid w:val="0"/>
        <w:spacing w:beforeLines="50" w:before="120" w:after="0" w:line="288" w:lineRule="auto"/>
        <w:rPr>
          <w:rFonts w:ascii="Arial" w:hAnsi="Arial" w:cs="Arial"/>
          <w:b/>
          <w:bCs/>
          <w:lang w:eastAsia="zh-CN"/>
        </w:rPr>
      </w:pPr>
    </w:p>
    <w:p w14:paraId="20BBB6AA" w14:textId="0405B117" w:rsidR="00F533CC" w:rsidRPr="00F533CC" w:rsidRDefault="00F533CC" w:rsidP="00DC5801">
      <w:pPr>
        <w:snapToGrid w:val="0"/>
        <w:spacing w:beforeLines="50" w:before="120" w:after="0" w:line="288" w:lineRule="auto"/>
        <w:rPr>
          <w:rFonts w:ascii="Arial" w:hAnsi="Arial" w:cs="Arial"/>
          <w:b/>
          <w:bCs/>
          <w:lang w:eastAsia="zh-CN"/>
        </w:rPr>
      </w:pPr>
      <w:r w:rsidRPr="00F533CC">
        <w:rPr>
          <w:rFonts w:ascii="Arial" w:hAnsi="Arial" w:cs="Arial" w:hint="eastAsia"/>
          <w:b/>
          <w:bCs/>
          <w:lang w:eastAsia="zh-CN"/>
        </w:rPr>
        <w:t>P</w:t>
      </w:r>
      <w:r w:rsidRPr="00F533CC">
        <w:rPr>
          <w:rFonts w:ascii="Arial" w:hAnsi="Arial" w:cs="Arial"/>
          <w:b/>
          <w:bCs/>
          <w:lang w:eastAsia="zh-CN"/>
        </w:rPr>
        <w:t>roposal 1: Select the following use cases for evaluation:</w:t>
      </w:r>
    </w:p>
    <w:p w14:paraId="46F270F3" w14:textId="7635C49C" w:rsidR="00F533CC" w:rsidRPr="00F533CC" w:rsidRDefault="00F533CC" w:rsidP="00E66FAD">
      <w:pPr>
        <w:pStyle w:val="af9"/>
        <w:numPr>
          <w:ilvl w:val="0"/>
          <w:numId w:val="35"/>
        </w:numPr>
        <w:snapToGrid w:val="0"/>
        <w:spacing w:beforeLines="50" w:before="120" w:line="288" w:lineRule="auto"/>
        <w:ind w:left="1701"/>
        <w:rPr>
          <w:rFonts w:ascii="Arial" w:hAnsi="Arial" w:cs="Arial"/>
          <w:b/>
          <w:bCs/>
          <w:sz w:val="20"/>
          <w:szCs w:val="20"/>
          <w:lang w:eastAsia="zh-CN"/>
        </w:rPr>
      </w:pPr>
      <w:r w:rsidRPr="00F533CC">
        <w:rPr>
          <w:rFonts w:ascii="Arial" w:hAnsi="Arial" w:cs="Arial" w:hint="eastAsia"/>
          <w:b/>
          <w:bCs/>
          <w:sz w:val="20"/>
          <w:szCs w:val="20"/>
          <w:lang w:eastAsia="zh-CN"/>
        </w:rPr>
        <w:t>F</w:t>
      </w:r>
      <w:r w:rsidRPr="00F533CC">
        <w:rPr>
          <w:rFonts w:ascii="Arial" w:hAnsi="Arial" w:cs="Arial"/>
          <w:b/>
          <w:bCs/>
          <w:sz w:val="20"/>
          <w:szCs w:val="20"/>
          <w:lang w:eastAsia="zh-CN"/>
        </w:rPr>
        <w:t>irst priority: V2X</w:t>
      </w:r>
      <w:r w:rsidR="004B398D">
        <w:rPr>
          <w:rFonts w:ascii="Arial" w:hAnsi="Arial" w:cs="Arial"/>
          <w:b/>
          <w:bCs/>
          <w:sz w:val="20"/>
          <w:szCs w:val="20"/>
          <w:lang w:eastAsia="zh-CN"/>
        </w:rPr>
        <w:t xml:space="preserve"> </w:t>
      </w:r>
      <w:r w:rsidRPr="00F533CC">
        <w:rPr>
          <w:rFonts w:ascii="Arial" w:hAnsi="Arial" w:cs="Arial"/>
          <w:b/>
          <w:bCs/>
          <w:sz w:val="20"/>
          <w:szCs w:val="20"/>
          <w:lang w:eastAsia="zh-CN"/>
        </w:rPr>
        <w:t>use cases</w:t>
      </w:r>
    </w:p>
    <w:p w14:paraId="5FB1ED6F" w14:textId="54862404" w:rsidR="00F533CC" w:rsidRPr="00F533CC" w:rsidRDefault="00F533CC" w:rsidP="00E66FAD">
      <w:pPr>
        <w:pStyle w:val="af9"/>
        <w:numPr>
          <w:ilvl w:val="0"/>
          <w:numId w:val="35"/>
        </w:numPr>
        <w:snapToGrid w:val="0"/>
        <w:spacing w:beforeLines="50" w:before="120" w:line="288" w:lineRule="auto"/>
        <w:ind w:left="1701"/>
        <w:rPr>
          <w:rFonts w:ascii="Arial" w:hAnsi="Arial" w:cs="Arial"/>
          <w:b/>
          <w:bCs/>
          <w:sz w:val="20"/>
          <w:szCs w:val="20"/>
          <w:lang w:eastAsia="zh-CN"/>
        </w:rPr>
      </w:pPr>
      <w:r w:rsidRPr="00F533CC">
        <w:rPr>
          <w:rFonts w:ascii="Arial" w:hAnsi="Arial" w:cs="Arial" w:hint="eastAsia"/>
          <w:b/>
          <w:bCs/>
          <w:sz w:val="20"/>
          <w:szCs w:val="20"/>
          <w:lang w:eastAsia="zh-CN"/>
        </w:rPr>
        <w:t>S</w:t>
      </w:r>
      <w:r w:rsidRPr="00F533CC">
        <w:rPr>
          <w:rFonts w:ascii="Arial" w:hAnsi="Arial" w:cs="Arial"/>
          <w:b/>
          <w:bCs/>
          <w:sz w:val="20"/>
          <w:szCs w:val="20"/>
          <w:lang w:eastAsia="zh-CN"/>
        </w:rPr>
        <w:t xml:space="preserve">econd priority: </w:t>
      </w:r>
      <w:proofErr w:type="spellStart"/>
      <w:r w:rsidR="004B398D">
        <w:rPr>
          <w:rFonts w:ascii="Arial" w:hAnsi="Arial" w:cs="Arial"/>
          <w:b/>
          <w:bCs/>
          <w:sz w:val="20"/>
          <w:szCs w:val="20"/>
          <w:lang w:eastAsia="zh-CN"/>
        </w:rPr>
        <w:t>IIoT</w:t>
      </w:r>
      <w:proofErr w:type="spellEnd"/>
      <w:r w:rsidR="00327937">
        <w:rPr>
          <w:rFonts w:ascii="Arial" w:hAnsi="Arial" w:cs="Arial"/>
          <w:b/>
          <w:bCs/>
          <w:sz w:val="20"/>
          <w:szCs w:val="20"/>
          <w:lang w:eastAsia="zh-CN"/>
        </w:rPr>
        <w:t xml:space="preserve"> </w:t>
      </w:r>
      <w:r w:rsidRPr="00F533CC">
        <w:rPr>
          <w:rFonts w:ascii="Arial" w:hAnsi="Arial" w:cs="Arial"/>
          <w:b/>
          <w:bCs/>
          <w:sz w:val="20"/>
          <w:szCs w:val="20"/>
          <w:lang w:eastAsia="zh-CN"/>
        </w:rPr>
        <w:t>use cases</w:t>
      </w:r>
    </w:p>
    <w:p w14:paraId="4FFE94B9" w14:textId="218556F4" w:rsidR="00F533CC" w:rsidRPr="00F533CC" w:rsidRDefault="00F533CC" w:rsidP="00DC5801">
      <w:pPr>
        <w:snapToGrid w:val="0"/>
        <w:spacing w:beforeLines="50" w:before="120" w:after="0" w:line="288" w:lineRule="auto"/>
        <w:rPr>
          <w:rFonts w:ascii="Arial" w:hAnsi="Arial" w:cs="Arial"/>
          <w:b/>
          <w:bCs/>
          <w:lang w:eastAsia="zh-CN"/>
        </w:rPr>
      </w:pPr>
      <w:r w:rsidRPr="00F533CC">
        <w:rPr>
          <w:rFonts w:ascii="Arial" w:hAnsi="Arial" w:cs="Arial" w:hint="eastAsia"/>
          <w:b/>
          <w:bCs/>
          <w:lang w:eastAsia="zh-CN"/>
        </w:rPr>
        <w:t>P</w:t>
      </w:r>
      <w:r w:rsidRPr="00F533CC">
        <w:rPr>
          <w:rFonts w:ascii="Arial" w:hAnsi="Arial" w:cs="Arial"/>
          <w:b/>
          <w:bCs/>
          <w:lang w:eastAsia="zh-CN"/>
        </w:rPr>
        <w:t xml:space="preserve">roposal 2: </w:t>
      </w:r>
      <w:r w:rsidR="006378EC">
        <w:rPr>
          <w:rFonts w:ascii="Arial" w:hAnsi="Arial" w:cs="Arial"/>
          <w:b/>
          <w:bCs/>
          <w:lang w:eastAsia="zh-CN"/>
        </w:rPr>
        <w:t>S</w:t>
      </w:r>
      <w:r w:rsidRPr="00F533CC">
        <w:rPr>
          <w:rFonts w:ascii="Arial" w:hAnsi="Arial" w:cs="Arial"/>
          <w:b/>
          <w:bCs/>
          <w:lang w:eastAsia="zh-CN"/>
        </w:rPr>
        <w:t xml:space="preserve">elect set 2 </w:t>
      </w:r>
      <w:r w:rsidR="00BB79CA">
        <w:rPr>
          <w:rFonts w:ascii="Arial" w:hAnsi="Arial" w:cs="Arial"/>
          <w:b/>
          <w:bCs/>
          <w:lang w:eastAsia="zh-CN"/>
        </w:rPr>
        <w:t xml:space="preserve">defined in TR 38.845 </w:t>
      </w:r>
      <w:r w:rsidRPr="00F533CC">
        <w:rPr>
          <w:rFonts w:ascii="Arial" w:hAnsi="Arial" w:cs="Arial"/>
          <w:b/>
          <w:bCs/>
          <w:lang w:eastAsia="zh-CN"/>
        </w:rPr>
        <w:t>as the target requirement</w:t>
      </w:r>
      <w:r w:rsidR="006378EC">
        <w:rPr>
          <w:rFonts w:ascii="Arial" w:hAnsi="Arial" w:cs="Arial"/>
          <w:b/>
          <w:bCs/>
          <w:lang w:eastAsia="zh-CN"/>
        </w:rPr>
        <w:t xml:space="preserve"> for both V2X and </w:t>
      </w:r>
      <w:proofErr w:type="spellStart"/>
      <w:r w:rsidR="006378EC">
        <w:rPr>
          <w:rFonts w:ascii="Arial" w:hAnsi="Arial" w:cs="Arial"/>
          <w:b/>
          <w:bCs/>
          <w:lang w:eastAsia="zh-CN"/>
        </w:rPr>
        <w:t>IIoT</w:t>
      </w:r>
      <w:proofErr w:type="spellEnd"/>
      <w:r w:rsidR="006378EC">
        <w:rPr>
          <w:rFonts w:ascii="Arial" w:hAnsi="Arial" w:cs="Arial"/>
          <w:b/>
          <w:bCs/>
          <w:lang w:eastAsia="zh-CN"/>
        </w:rPr>
        <w:t xml:space="preserve"> use cases</w:t>
      </w:r>
      <w:r>
        <w:rPr>
          <w:rFonts w:ascii="Arial" w:hAnsi="Arial" w:cs="Arial"/>
          <w:b/>
          <w:bCs/>
          <w:lang w:eastAsia="zh-CN"/>
        </w:rPr>
        <w:t>.</w:t>
      </w:r>
    </w:p>
    <w:p w14:paraId="050849F9" w14:textId="77777777" w:rsidR="00F533CC" w:rsidRPr="00F533CC" w:rsidRDefault="00F533CC" w:rsidP="00E66FAD">
      <w:pPr>
        <w:pStyle w:val="af9"/>
        <w:numPr>
          <w:ilvl w:val="0"/>
          <w:numId w:val="36"/>
        </w:numPr>
        <w:snapToGrid w:val="0"/>
        <w:spacing w:beforeLines="50" w:before="120" w:line="288" w:lineRule="auto"/>
        <w:ind w:left="1701"/>
        <w:rPr>
          <w:rFonts w:ascii="Arial" w:hAnsi="Arial" w:cs="Arial"/>
          <w:b/>
          <w:bCs/>
          <w:sz w:val="20"/>
          <w:szCs w:val="20"/>
          <w:lang w:eastAsia="zh-CN"/>
        </w:rPr>
      </w:pPr>
      <w:r w:rsidRPr="00F533CC">
        <w:rPr>
          <w:rFonts w:ascii="Arial" w:hAnsi="Arial" w:cs="Arial"/>
          <w:b/>
          <w:bCs/>
          <w:sz w:val="20"/>
          <w:szCs w:val="20"/>
          <w:lang w:eastAsia="zh-CN"/>
        </w:rPr>
        <w:t xml:space="preserve">Set 2: 1 – 3 m with 95 – 99 % confidence level. </w:t>
      </w:r>
    </w:p>
    <w:p w14:paraId="6243F629" w14:textId="77777777" w:rsidR="00F533CC" w:rsidRPr="00F533CC" w:rsidRDefault="00F533CC" w:rsidP="00DC5801">
      <w:pPr>
        <w:snapToGrid w:val="0"/>
        <w:spacing w:beforeLines="50" w:before="120" w:after="0" w:line="288" w:lineRule="auto"/>
        <w:rPr>
          <w:rFonts w:ascii="Arial" w:hAnsi="Arial" w:cs="Arial"/>
          <w:lang w:val="en-US" w:eastAsia="zh-CN"/>
        </w:rPr>
      </w:pPr>
    </w:p>
    <w:p w14:paraId="1D648E6D" w14:textId="3F4A02C9" w:rsidR="00F1184A" w:rsidRPr="00F1184A" w:rsidRDefault="00F1184A" w:rsidP="00F1184A">
      <w:pPr>
        <w:pStyle w:val="3GPPH2"/>
        <w:numPr>
          <w:ilvl w:val="0"/>
          <w:numId w:val="0"/>
        </w:numPr>
        <w:rPr>
          <w:sz w:val="28"/>
          <w:szCs w:val="28"/>
          <w:lang w:eastAsia="zh-CN"/>
        </w:rPr>
      </w:pPr>
      <w:r w:rsidRPr="00F1184A">
        <w:rPr>
          <w:rFonts w:hint="eastAsia"/>
          <w:sz w:val="28"/>
          <w:szCs w:val="28"/>
          <w:lang w:eastAsia="zh-CN"/>
        </w:rPr>
        <w:t>2</w:t>
      </w:r>
      <w:r w:rsidRPr="00F1184A">
        <w:rPr>
          <w:sz w:val="28"/>
          <w:szCs w:val="28"/>
          <w:lang w:eastAsia="zh-CN"/>
        </w:rPr>
        <w:t>.2 Coverage scenarios</w:t>
      </w:r>
    </w:p>
    <w:p w14:paraId="1559B7F5" w14:textId="5E633750" w:rsidR="00F1184A" w:rsidRDefault="009A2E2D" w:rsidP="009A2E2D">
      <w:pPr>
        <w:snapToGrid w:val="0"/>
        <w:spacing w:beforeLines="50" w:before="120" w:after="0" w:line="288" w:lineRule="auto"/>
        <w:rPr>
          <w:rFonts w:ascii="Arial" w:hAnsi="Arial" w:cs="Arial"/>
          <w:lang w:eastAsia="zh-CN"/>
        </w:rPr>
      </w:pPr>
      <w:r w:rsidRPr="009A2E2D">
        <w:rPr>
          <w:rFonts w:ascii="Arial" w:hAnsi="Arial" w:cs="Arial" w:hint="eastAsia"/>
          <w:lang w:eastAsia="zh-CN"/>
        </w:rPr>
        <w:t>I</w:t>
      </w:r>
      <w:r w:rsidRPr="009A2E2D">
        <w:rPr>
          <w:rFonts w:ascii="Arial" w:hAnsi="Arial" w:cs="Arial"/>
          <w:lang w:eastAsia="zh-CN"/>
        </w:rPr>
        <w:t xml:space="preserve">n the objectives of the scenario/requirements of the sidelink positioning, </w:t>
      </w:r>
      <w:r>
        <w:rPr>
          <w:rFonts w:ascii="Arial" w:hAnsi="Arial" w:cs="Arial"/>
          <w:lang w:eastAsia="zh-CN"/>
        </w:rPr>
        <w:t>all types of coverage scenarios including in-coverage, partial coverage, and out-of-coverage are listed as coverage to cover. In our views, prioritization to different coverage scenarios can be discussed to further reduce the potential workload.</w:t>
      </w:r>
    </w:p>
    <w:p w14:paraId="1F4DE8AF" w14:textId="70C04DA6" w:rsidR="009A2E2D" w:rsidRDefault="009A2E2D" w:rsidP="009A2E2D">
      <w:pPr>
        <w:snapToGrid w:val="0"/>
        <w:spacing w:beforeLines="50" w:before="120" w:after="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asically, we think that the in-coverage and out-of-coverage should be the first priority to cover; while the partial coverage scenario can be treated as second priority. The main intention is to focus on the fundamental coverage scenarios and simplify the design workload. Under the partial coverage scenarios, as part of the UEs are located in NW coverage area and the others are located outside of NW coverage, the physical layer procedure may be </w:t>
      </w:r>
      <w:r>
        <w:rPr>
          <w:rFonts w:ascii="Arial" w:hAnsi="Arial" w:cs="Arial"/>
          <w:lang w:eastAsia="zh-CN"/>
        </w:rPr>
        <w:lastRenderedPageBreak/>
        <w:t xml:space="preserve">more complicated when compared </w:t>
      </w:r>
      <w:r w:rsidR="00B93A3A">
        <w:rPr>
          <w:rFonts w:ascii="Arial" w:hAnsi="Arial" w:cs="Arial"/>
          <w:lang w:eastAsia="zh-CN"/>
        </w:rPr>
        <w:t>to</w:t>
      </w:r>
      <w:r>
        <w:rPr>
          <w:rFonts w:ascii="Arial" w:hAnsi="Arial" w:cs="Arial"/>
          <w:lang w:eastAsia="zh-CN"/>
        </w:rPr>
        <w:t xml:space="preserve"> the design </w:t>
      </w:r>
      <w:r w:rsidR="00D61563">
        <w:rPr>
          <w:rFonts w:ascii="Arial" w:hAnsi="Arial" w:cs="Arial"/>
          <w:lang w:eastAsia="zh-CN"/>
        </w:rPr>
        <w:t>of</w:t>
      </w:r>
      <w:r>
        <w:rPr>
          <w:rFonts w:ascii="Arial" w:hAnsi="Arial" w:cs="Arial"/>
          <w:lang w:eastAsia="zh-CN"/>
        </w:rPr>
        <w:t xml:space="preserve"> in-coverage and out-of-coverage scenarios. For instance, suppose that a UE initiating positioning is in-coverage</w:t>
      </w:r>
      <w:r w:rsidR="00A24BC8">
        <w:rPr>
          <w:rFonts w:ascii="Arial" w:hAnsi="Arial" w:cs="Arial"/>
          <w:lang w:eastAsia="zh-CN"/>
        </w:rPr>
        <w:t xml:space="preserve"> using a UL positioning method, and target UEs (Rx UEs) are out-of-coverage, in such a case, additional procedures and signalling for measurement reporting need to be discussed. Therefore, we propose that:</w:t>
      </w:r>
    </w:p>
    <w:p w14:paraId="092091C4" w14:textId="767E41AF" w:rsidR="00A24BC8" w:rsidRPr="00A24BC8" w:rsidRDefault="00A24BC8" w:rsidP="009A2E2D">
      <w:pPr>
        <w:snapToGrid w:val="0"/>
        <w:spacing w:beforeLines="50" w:before="120" w:after="0" w:line="288" w:lineRule="auto"/>
        <w:rPr>
          <w:rFonts w:ascii="Arial" w:hAnsi="Arial" w:cs="Arial"/>
          <w:b/>
          <w:bCs/>
          <w:lang w:eastAsia="zh-CN"/>
        </w:rPr>
      </w:pPr>
      <w:r w:rsidRPr="00A24BC8">
        <w:rPr>
          <w:rFonts w:ascii="Arial" w:hAnsi="Arial" w:cs="Arial" w:hint="eastAsia"/>
          <w:b/>
          <w:bCs/>
          <w:lang w:eastAsia="zh-CN"/>
        </w:rPr>
        <w:t>P</w:t>
      </w:r>
      <w:r w:rsidRPr="00A24BC8">
        <w:rPr>
          <w:rFonts w:ascii="Arial" w:hAnsi="Arial" w:cs="Arial"/>
          <w:b/>
          <w:bCs/>
          <w:lang w:eastAsia="zh-CN"/>
        </w:rPr>
        <w:t xml:space="preserve">roposal </w:t>
      </w:r>
      <w:r w:rsidR="006378EC">
        <w:rPr>
          <w:rFonts w:ascii="Arial" w:hAnsi="Arial" w:cs="Arial"/>
          <w:b/>
          <w:bCs/>
          <w:lang w:eastAsia="zh-CN"/>
        </w:rPr>
        <w:t>3</w:t>
      </w:r>
      <w:r w:rsidRPr="00A24BC8">
        <w:rPr>
          <w:rFonts w:ascii="Arial" w:hAnsi="Arial" w:cs="Arial"/>
          <w:b/>
          <w:bCs/>
          <w:lang w:eastAsia="zh-CN"/>
        </w:rPr>
        <w:t>: Study and evaluate the following coverage scenarios:</w:t>
      </w:r>
    </w:p>
    <w:p w14:paraId="4AE37956" w14:textId="502F459F" w:rsidR="00A24BC8" w:rsidRPr="00A24BC8" w:rsidRDefault="00A24BC8" w:rsidP="00A24BC8">
      <w:pPr>
        <w:pStyle w:val="af9"/>
        <w:numPr>
          <w:ilvl w:val="0"/>
          <w:numId w:val="35"/>
        </w:numPr>
        <w:snapToGrid w:val="0"/>
        <w:spacing w:beforeLines="50" w:before="120" w:line="288" w:lineRule="auto"/>
        <w:ind w:left="1701"/>
        <w:rPr>
          <w:rFonts w:ascii="Arial" w:hAnsi="Arial" w:cs="Arial"/>
          <w:b/>
          <w:bCs/>
          <w:sz w:val="20"/>
          <w:szCs w:val="20"/>
          <w:lang w:eastAsia="zh-CN"/>
        </w:rPr>
      </w:pPr>
      <w:r w:rsidRPr="00A24BC8">
        <w:rPr>
          <w:rFonts w:ascii="Arial" w:hAnsi="Arial" w:cs="Arial" w:hint="eastAsia"/>
          <w:b/>
          <w:bCs/>
          <w:sz w:val="20"/>
          <w:szCs w:val="20"/>
          <w:lang w:eastAsia="zh-CN"/>
        </w:rPr>
        <w:t>F</w:t>
      </w:r>
      <w:r w:rsidRPr="00A24BC8">
        <w:rPr>
          <w:rFonts w:ascii="Arial" w:hAnsi="Arial" w:cs="Arial"/>
          <w:b/>
          <w:bCs/>
          <w:sz w:val="20"/>
          <w:szCs w:val="20"/>
          <w:lang w:eastAsia="zh-CN"/>
        </w:rPr>
        <w:t>irst priority: in-coverage and out-of-coverage scenarios</w:t>
      </w:r>
    </w:p>
    <w:p w14:paraId="408ECE69" w14:textId="2062E327" w:rsidR="00A24BC8" w:rsidRPr="00A24BC8" w:rsidRDefault="00A24BC8" w:rsidP="00A24BC8">
      <w:pPr>
        <w:pStyle w:val="af9"/>
        <w:numPr>
          <w:ilvl w:val="0"/>
          <w:numId w:val="35"/>
        </w:numPr>
        <w:snapToGrid w:val="0"/>
        <w:spacing w:beforeLines="50" w:before="120" w:line="288" w:lineRule="auto"/>
        <w:ind w:left="1701"/>
        <w:rPr>
          <w:rFonts w:ascii="Arial" w:hAnsi="Arial" w:cs="Arial"/>
          <w:b/>
          <w:bCs/>
          <w:sz w:val="20"/>
          <w:szCs w:val="20"/>
          <w:lang w:eastAsia="zh-CN"/>
        </w:rPr>
      </w:pPr>
      <w:r w:rsidRPr="00A24BC8">
        <w:rPr>
          <w:rFonts w:ascii="Arial" w:hAnsi="Arial" w:cs="Arial" w:hint="eastAsia"/>
          <w:b/>
          <w:bCs/>
          <w:sz w:val="20"/>
          <w:szCs w:val="20"/>
          <w:lang w:eastAsia="zh-CN"/>
        </w:rPr>
        <w:t>S</w:t>
      </w:r>
      <w:r w:rsidRPr="00A24BC8">
        <w:rPr>
          <w:rFonts w:ascii="Arial" w:hAnsi="Arial" w:cs="Arial"/>
          <w:b/>
          <w:bCs/>
          <w:sz w:val="20"/>
          <w:szCs w:val="20"/>
          <w:lang w:eastAsia="zh-CN"/>
        </w:rPr>
        <w:t>econd priority: partial coverage scenarios</w:t>
      </w:r>
    </w:p>
    <w:p w14:paraId="6F112A54" w14:textId="77777777" w:rsidR="00EE6E77" w:rsidRDefault="00EE6E77" w:rsidP="00F1184A">
      <w:pPr>
        <w:pStyle w:val="3GPPText"/>
        <w:rPr>
          <w:lang w:val="en-GB" w:eastAsia="zh-CN"/>
        </w:rPr>
      </w:pPr>
    </w:p>
    <w:p w14:paraId="5B26882C" w14:textId="1A3FC0BE" w:rsidR="00F1184A" w:rsidRPr="00F1184A" w:rsidRDefault="00F1184A" w:rsidP="00F1184A">
      <w:pPr>
        <w:pStyle w:val="3GPPH2"/>
        <w:numPr>
          <w:ilvl w:val="0"/>
          <w:numId w:val="0"/>
        </w:numPr>
        <w:rPr>
          <w:sz w:val="28"/>
          <w:szCs w:val="28"/>
          <w:lang w:eastAsia="zh-CN"/>
        </w:rPr>
      </w:pPr>
      <w:r w:rsidRPr="00D67C95">
        <w:rPr>
          <w:rFonts w:hint="eastAsia"/>
          <w:sz w:val="28"/>
          <w:szCs w:val="28"/>
          <w:lang w:eastAsia="zh-CN"/>
        </w:rPr>
        <w:t>2</w:t>
      </w:r>
      <w:r w:rsidRPr="00D67C95">
        <w:rPr>
          <w:sz w:val="28"/>
          <w:szCs w:val="28"/>
          <w:lang w:eastAsia="zh-CN"/>
        </w:rPr>
        <w:t xml:space="preserve">.3 </w:t>
      </w:r>
      <w:r w:rsidR="00D67C95" w:rsidRPr="00D67C95">
        <w:rPr>
          <w:sz w:val="28"/>
          <w:szCs w:val="28"/>
          <w:lang w:eastAsia="zh-CN"/>
        </w:rPr>
        <w:t>Operation s</w:t>
      </w:r>
      <w:r w:rsidRPr="00D67C95">
        <w:rPr>
          <w:sz w:val="28"/>
          <w:szCs w:val="28"/>
          <w:lang w:eastAsia="zh-CN"/>
        </w:rPr>
        <w:t>pectrum</w:t>
      </w:r>
    </w:p>
    <w:p w14:paraId="4D25F401" w14:textId="6E762C26" w:rsidR="003C25EA" w:rsidRDefault="002242DE" w:rsidP="002242DE">
      <w:pPr>
        <w:snapToGrid w:val="0"/>
        <w:spacing w:beforeLines="50" w:before="120" w:after="0" w:line="288" w:lineRule="auto"/>
        <w:rPr>
          <w:rFonts w:ascii="Arial" w:hAnsi="Arial" w:cs="Arial"/>
          <w:lang w:eastAsia="zh-CN"/>
        </w:rPr>
      </w:pPr>
      <w:r w:rsidRPr="002242DE">
        <w:rPr>
          <w:rFonts w:ascii="Arial" w:hAnsi="Arial" w:cs="Arial" w:hint="eastAsia"/>
          <w:lang w:eastAsia="zh-CN"/>
        </w:rPr>
        <w:t>R</w:t>
      </w:r>
      <w:r w:rsidRPr="002242DE">
        <w:rPr>
          <w:rFonts w:ascii="Arial" w:hAnsi="Arial" w:cs="Arial"/>
          <w:lang w:eastAsia="zh-CN"/>
        </w:rPr>
        <w:t>egarding the operation spectrum of sidelink positioning, ITS</w:t>
      </w:r>
      <w:r w:rsidR="002F60C6">
        <w:rPr>
          <w:rFonts w:ascii="Arial" w:hAnsi="Arial" w:cs="Arial"/>
          <w:lang w:eastAsia="zh-CN"/>
        </w:rPr>
        <w:t xml:space="preserve"> band</w:t>
      </w:r>
      <w:r w:rsidRPr="002242DE">
        <w:rPr>
          <w:rFonts w:ascii="Arial" w:hAnsi="Arial" w:cs="Arial"/>
          <w:lang w:eastAsia="zh-CN"/>
        </w:rPr>
        <w:t xml:space="preserve"> and licensed band are listed in the main part of the objective, a note is </w:t>
      </w:r>
      <w:r>
        <w:rPr>
          <w:rFonts w:ascii="Arial" w:hAnsi="Arial" w:cs="Arial"/>
          <w:lang w:eastAsia="zh-CN"/>
        </w:rPr>
        <w:t xml:space="preserve">additionally </w:t>
      </w:r>
      <w:r w:rsidRPr="002242DE">
        <w:rPr>
          <w:rFonts w:ascii="Arial" w:hAnsi="Arial" w:cs="Arial"/>
          <w:lang w:eastAsia="zh-CN"/>
        </w:rPr>
        <w:t>added</w:t>
      </w:r>
      <w:r>
        <w:rPr>
          <w:rFonts w:ascii="Arial" w:hAnsi="Arial" w:cs="Arial"/>
          <w:lang w:eastAsia="zh-CN"/>
        </w:rPr>
        <w:t xml:space="preserve"> to further check whether unlicensed spectrum can be considered in the future work.</w:t>
      </w:r>
      <w:r w:rsidR="003C25EA">
        <w:rPr>
          <w:rFonts w:ascii="Arial" w:hAnsi="Arial" w:cs="Arial" w:hint="eastAsia"/>
          <w:lang w:eastAsia="zh-CN"/>
        </w:rPr>
        <w:t xml:space="preserve"> </w:t>
      </w:r>
    </w:p>
    <w:p w14:paraId="1DED1B0E" w14:textId="440EB49D" w:rsidR="002242DE" w:rsidRDefault="002242DE" w:rsidP="002242DE">
      <w:pPr>
        <w:snapToGrid w:val="0"/>
        <w:spacing w:beforeLines="50" w:before="120" w:after="0" w:line="288" w:lineRule="auto"/>
        <w:rPr>
          <w:rFonts w:ascii="Arial" w:hAnsi="Arial" w:cs="Arial"/>
          <w:lang w:eastAsia="zh-CN"/>
        </w:rPr>
      </w:pPr>
      <w:r>
        <w:rPr>
          <w:rFonts w:ascii="Arial" w:hAnsi="Arial" w:cs="Arial"/>
          <w:lang w:eastAsia="zh-CN"/>
        </w:rPr>
        <w:t xml:space="preserve">From our perspective, as this release is the first release to study sidelink positioning, we prefer to focus on the ITS and licensed </w:t>
      </w:r>
      <w:r w:rsidR="003C25EA">
        <w:rPr>
          <w:rFonts w:ascii="Arial" w:hAnsi="Arial" w:cs="Arial"/>
          <w:lang w:eastAsia="zh-CN"/>
        </w:rPr>
        <w:t>band in FR1, since no baseline for sidelink over unlicensed spectrum and for sidelink operation in FR2 have been defined yet in sidelink.</w:t>
      </w:r>
    </w:p>
    <w:p w14:paraId="5A90BF76" w14:textId="414E8EED" w:rsidR="00232065" w:rsidRPr="003C25EA" w:rsidRDefault="003C25EA" w:rsidP="003C25EA">
      <w:pPr>
        <w:snapToGrid w:val="0"/>
        <w:spacing w:beforeLines="50" w:before="120" w:after="0" w:line="288" w:lineRule="auto"/>
        <w:rPr>
          <w:rFonts w:ascii="Arial" w:hAnsi="Arial" w:cs="Arial"/>
          <w:b/>
          <w:bCs/>
          <w:lang w:eastAsia="zh-CN"/>
        </w:rPr>
      </w:pPr>
      <w:r w:rsidRPr="003C25EA">
        <w:rPr>
          <w:rFonts w:ascii="Arial" w:hAnsi="Arial" w:cs="Arial" w:hint="eastAsia"/>
          <w:b/>
          <w:bCs/>
          <w:lang w:eastAsia="zh-CN"/>
        </w:rPr>
        <w:t>P</w:t>
      </w:r>
      <w:r w:rsidRPr="003C25EA">
        <w:rPr>
          <w:rFonts w:ascii="Arial" w:hAnsi="Arial" w:cs="Arial"/>
          <w:b/>
          <w:bCs/>
          <w:lang w:eastAsia="zh-CN"/>
        </w:rPr>
        <w:t xml:space="preserve">roposal </w:t>
      </w:r>
      <w:r w:rsidR="006378EC">
        <w:rPr>
          <w:rFonts w:ascii="Arial" w:hAnsi="Arial" w:cs="Arial"/>
          <w:b/>
          <w:bCs/>
          <w:lang w:eastAsia="zh-CN"/>
        </w:rPr>
        <w:t>4</w:t>
      </w:r>
      <w:r w:rsidRPr="003C25EA">
        <w:rPr>
          <w:rFonts w:ascii="Arial" w:hAnsi="Arial" w:cs="Arial"/>
          <w:b/>
          <w:bCs/>
          <w:lang w:eastAsia="zh-CN"/>
        </w:rPr>
        <w:t xml:space="preserve">: Support of sidelink positioning operation in ITS </w:t>
      </w:r>
      <w:r w:rsidR="00486048">
        <w:rPr>
          <w:rFonts w:ascii="Arial" w:hAnsi="Arial" w:cs="Arial"/>
          <w:b/>
          <w:bCs/>
          <w:lang w:eastAsia="zh-CN"/>
        </w:rPr>
        <w:t xml:space="preserve">band </w:t>
      </w:r>
      <w:r w:rsidRPr="003C25EA">
        <w:rPr>
          <w:rFonts w:ascii="Arial" w:hAnsi="Arial" w:cs="Arial"/>
          <w:b/>
          <w:bCs/>
          <w:lang w:eastAsia="zh-CN"/>
        </w:rPr>
        <w:t>and licensed band in FR1.</w:t>
      </w:r>
    </w:p>
    <w:p w14:paraId="6CC2A91F" w14:textId="77777777" w:rsidR="00EA5FC9" w:rsidRPr="00EA5FC9" w:rsidRDefault="00EA5FC9"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3D110D93"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remaining issues on </w:t>
      </w:r>
      <w:r w:rsidR="004A7901">
        <w:rPr>
          <w:rFonts w:ascii="Arial" w:hAnsi="Arial" w:cs="Arial"/>
          <w:lang w:val="fi-FI"/>
        </w:rPr>
        <w:t>latency</w:t>
      </w:r>
      <w:r w:rsidR="00425617">
        <w:rPr>
          <w:rFonts w:ascii="Arial" w:hAnsi="Arial" w:cs="Arial"/>
          <w:lang w:val="fi-FI"/>
        </w:rPr>
        <w:t xml:space="preserve"> </w:t>
      </w:r>
      <w:r w:rsidR="005B0B96">
        <w:rPr>
          <w:rFonts w:ascii="Arial" w:hAnsi="Arial" w:cs="Arial"/>
          <w:lang w:val="fi-FI"/>
        </w:rPr>
        <w:t>enhancements</w:t>
      </w:r>
      <w:r w:rsidR="00EB1B66">
        <w:rPr>
          <w:rFonts w:ascii="Arial" w:hAnsi="Arial" w:cs="Arial"/>
          <w:lang w:val="fi-FI"/>
        </w:rPr>
        <w:t>, and</w:t>
      </w:r>
      <w:r w:rsidRPr="00B14366">
        <w:rPr>
          <w:rFonts w:ascii="Arial" w:eastAsia="Batang" w:hAnsi="Arial" w:cs="Arial"/>
        </w:rPr>
        <w:t xml:space="preserve"> the following </w:t>
      </w:r>
      <w:r w:rsidR="009707BC">
        <w:rPr>
          <w:rFonts w:ascii="Arial" w:eastAsia="Batang" w:hAnsi="Arial" w:cs="Arial"/>
        </w:rPr>
        <w:t xml:space="preserve">observations and </w:t>
      </w:r>
      <w:r w:rsidR="00EB1B66">
        <w:rPr>
          <w:rFonts w:ascii="Arial" w:eastAsia="Batang" w:hAnsi="Arial" w:cs="Arial"/>
        </w:rPr>
        <w:t xml:space="preserve">proposals </w:t>
      </w:r>
      <w:r w:rsidRPr="00B14366">
        <w:rPr>
          <w:rFonts w:ascii="Arial" w:eastAsia="Batang" w:hAnsi="Arial" w:cs="Arial"/>
        </w:rPr>
        <w:t>are made:</w:t>
      </w:r>
    </w:p>
    <w:p w14:paraId="096C66C5" w14:textId="77777777" w:rsidR="008F5D32" w:rsidRDefault="008F5D32" w:rsidP="008F5D32">
      <w:pPr>
        <w:snapToGrid w:val="0"/>
        <w:spacing w:beforeLines="50" w:before="120" w:after="0" w:line="288" w:lineRule="auto"/>
        <w:rPr>
          <w:rFonts w:ascii="Arial" w:hAnsi="Arial" w:cs="Arial"/>
          <w:b/>
          <w:bCs/>
          <w:lang w:eastAsia="zh-CN"/>
        </w:rPr>
      </w:pPr>
      <w:r w:rsidRPr="00C7125C">
        <w:rPr>
          <w:rFonts w:ascii="Arial" w:hAnsi="Arial" w:cs="Arial" w:hint="eastAsia"/>
          <w:b/>
          <w:bCs/>
          <w:lang w:eastAsia="zh-CN"/>
        </w:rPr>
        <w:t>O</w:t>
      </w:r>
      <w:r w:rsidRPr="00C7125C">
        <w:rPr>
          <w:rFonts w:ascii="Arial" w:hAnsi="Arial" w:cs="Arial"/>
          <w:b/>
          <w:bCs/>
          <w:lang w:eastAsia="zh-CN"/>
        </w:rPr>
        <w:t>bservation 1: Positioning is required to achieve collision avoidance in typical V2X applications such as autonomous driving and advanced driving.</w:t>
      </w:r>
    </w:p>
    <w:p w14:paraId="1EAF3E81" w14:textId="792F7FB2" w:rsidR="008F5D32" w:rsidRDefault="008F5D32" w:rsidP="008F5D32">
      <w:pPr>
        <w:snapToGrid w:val="0"/>
        <w:spacing w:beforeLines="50" w:before="120" w:after="0" w:line="288" w:lineRule="auto"/>
        <w:rPr>
          <w:rFonts w:ascii="Arial" w:hAnsi="Arial" w:cs="Arial"/>
          <w:b/>
          <w:bCs/>
          <w:lang w:eastAsia="zh-CN"/>
        </w:rPr>
      </w:pPr>
      <w:r>
        <w:rPr>
          <w:rFonts w:ascii="Arial" w:hAnsi="Arial" w:cs="Arial"/>
          <w:b/>
          <w:bCs/>
          <w:lang w:eastAsia="zh-CN"/>
        </w:rPr>
        <w:t>Observation 2: To limit the evaluation workload of V2X use cases, select one set of positioning requirement as the target requirement.</w:t>
      </w:r>
    </w:p>
    <w:p w14:paraId="54C2C2AB" w14:textId="77777777" w:rsidR="008F5D32" w:rsidRDefault="008F5D32" w:rsidP="008F5D32">
      <w:pPr>
        <w:snapToGrid w:val="0"/>
        <w:spacing w:beforeLines="50" w:before="120" w:after="0" w:line="288" w:lineRule="auto"/>
        <w:rPr>
          <w:rFonts w:ascii="Arial" w:hAnsi="Arial" w:cs="Arial"/>
          <w:b/>
          <w:bCs/>
          <w:lang w:eastAsia="zh-CN"/>
        </w:rPr>
      </w:pPr>
      <w:r w:rsidRPr="005C5593">
        <w:rPr>
          <w:rFonts w:ascii="Arial" w:hAnsi="Arial" w:cs="Arial" w:hint="eastAsia"/>
          <w:b/>
          <w:bCs/>
          <w:lang w:eastAsia="zh-CN"/>
        </w:rPr>
        <w:t>O</w:t>
      </w:r>
      <w:r w:rsidRPr="005C5593">
        <w:rPr>
          <w:rFonts w:ascii="Arial" w:hAnsi="Arial" w:cs="Arial"/>
          <w:b/>
          <w:bCs/>
          <w:lang w:eastAsia="zh-CN"/>
        </w:rPr>
        <w:t>bservation 3: Needs of using sidelink positioning for collision avoidance or relative positioning can be found in the indoor factory scenarios.</w:t>
      </w:r>
    </w:p>
    <w:p w14:paraId="4EB30A5D" w14:textId="77777777" w:rsidR="008F5D32" w:rsidRPr="0019733B" w:rsidRDefault="008F5D32" w:rsidP="008F5D32">
      <w:pPr>
        <w:snapToGrid w:val="0"/>
        <w:spacing w:beforeLines="50" w:before="120" w:after="0" w:line="288" w:lineRule="auto"/>
        <w:rPr>
          <w:rFonts w:ascii="Arial" w:hAnsi="Arial" w:cs="Arial"/>
          <w:b/>
          <w:bCs/>
          <w:lang w:eastAsia="zh-CN"/>
        </w:rPr>
      </w:pPr>
      <w:r>
        <w:rPr>
          <w:rFonts w:ascii="Arial" w:hAnsi="Arial" w:cs="Arial"/>
          <w:b/>
          <w:bCs/>
          <w:lang w:eastAsia="zh-CN"/>
        </w:rPr>
        <w:t xml:space="preserve">Observation 4: Joint positioning of using </w:t>
      </w:r>
      <w:proofErr w:type="spellStart"/>
      <w:r>
        <w:rPr>
          <w:rFonts w:ascii="Arial" w:hAnsi="Arial" w:cs="Arial"/>
          <w:b/>
          <w:bCs/>
          <w:lang w:eastAsia="zh-CN"/>
        </w:rPr>
        <w:t>Uu</w:t>
      </w:r>
      <w:proofErr w:type="spellEnd"/>
      <w:r>
        <w:rPr>
          <w:rFonts w:ascii="Arial" w:hAnsi="Arial" w:cs="Arial"/>
          <w:b/>
          <w:bCs/>
          <w:lang w:eastAsia="zh-CN"/>
        </w:rPr>
        <w:t xml:space="preserve"> and sidelink seems beneficial for positioning accuracy improvements under NLOS dominated scenarios.</w:t>
      </w:r>
    </w:p>
    <w:p w14:paraId="2E42D3C4" w14:textId="782355F0" w:rsidR="008F5D32" w:rsidRDefault="008F5D32" w:rsidP="008F5D32">
      <w:pPr>
        <w:snapToGrid w:val="0"/>
        <w:spacing w:beforeLines="50" w:before="120" w:after="0" w:line="288" w:lineRule="auto"/>
        <w:rPr>
          <w:rFonts w:ascii="Arial" w:hAnsi="Arial" w:cs="Arial"/>
          <w:b/>
          <w:bCs/>
          <w:lang w:eastAsia="zh-CN"/>
        </w:rPr>
      </w:pPr>
    </w:p>
    <w:p w14:paraId="140B91B8" w14:textId="77777777" w:rsidR="008F5D32" w:rsidRPr="00F533CC" w:rsidRDefault="008F5D32" w:rsidP="008F5D32">
      <w:pPr>
        <w:snapToGrid w:val="0"/>
        <w:spacing w:beforeLines="50" w:before="120" w:after="0" w:line="288" w:lineRule="auto"/>
        <w:rPr>
          <w:rFonts w:ascii="Arial" w:hAnsi="Arial" w:cs="Arial"/>
          <w:b/>
          <w:bCs/>
          <w:lang w:eastAsia="zh-CN"/>
        </w:rPr>
      </w:pPr>
      <w:r w:rsidRPr="00F533CC">
        <w:rPr>
          <w:rFonts w:ascii="Arial" w:hAnsi="Arial" w:cs="Arial" w:hint="eastAsia"/>
          <w:b/>
          <w:bCs/>
          <w:lang w:eastAsia="zh-CN"/>
        </w:rPr>
        <w:t>P</w:t>
      </w:r>
      <w:r w:rsidRPr="00F533CC">
        <w:rPr>
          <w:rFonts w:ascii="Arial" w:hAnsi="Arial" w:cs="Arial"/>
          <w:b/>
          <w:bCs/>
          <w:lang w:eastAsia="zh-CN"/>
        </w:rPr>
        <w:t>roposal 1: Select the following use cases for evaluation:</w:t>
      </w:r>
    </w:p>
    <w:p w14:paraId="1AE1ED2E" w14:textId="77777777" w:rsidR="008F5D32" w:rsidRPr="00F533CC" w:rsidRDefault="008F5D32" w:rsidP="008F5D32">
      <w:pPr>
        <w:pStyle w:val="af9"/>
        <w:numPr>
          <w:ilvl w:val="0"/>
          <w:numId w:val="35"/>
        </w:numPr>
        <w:snapToGrid w:val="0"/>
        <w:spacing w:beforeLines="50" w:before="120" w:line="288" w:lineRule="auto"/>
        <w:ind w:left="1701"/>
        <w:rPr>
          <w:rFonts w:ascii="Arial" w:hAnsi="Arial" w:cs="Arial"/>
          <w:b/>
          <w:bCs/>
          <w:sz w:val="20"/>
          <w:szCs w:val="20"/>
          <w:lang w:eastAsia="zh-CN"/>
        </w:rPr>
      </w:pPr>
      <w:r w:rsidRPr="00F533CC">
        <w:rPr>
          <w:rFonts w:ascii="Arial" w:hAnsi="Arial" w:cs="Arial" w:hint="eastAsia"/>
          <w:b/>
          <w:bCs/>
          <w:sz w:val="20"/>
          <w:szCs w:val="20"/>
          <w:lang w:eastAsia="zh-CN"/>
        </w:rPr>
        <w:t>F</w:t>
      </w:r>
      <w:r w:rsidRPr="00F533CC">
        <w:rPr>
          <w:rFonts w:ascii="Arial" w:hAnsi="Arial" w:cs="Arial"/>
          <w:b/>
          <w:bCs/>
          <w:sz w:val="20"/>
          <w:szCs w:val="20"/>
          <w:lang w:eastAsia="zh-CN"/>
        </w:rPr>
        <w:t>irst priority: V2X</w:t>
      </w:r>
      <w:r>
        <w:rPr>
          <w:rFonts w:ascii="Arial" w:hAnsi="Arial" w:cs="Arial"/>
          <w:b/>
          <w:bCs/>
          <w:sz w:val="20"/>
          <w:szCs w:val="20"/>
          <w:lang w:eastAsia="zh-CN"/>
        </w:rPr>
        <w:t xml:space="preserve"> </w:t>
      </w:r>
      <w:r w:rsidRPr="00F533CC">
        <w:rPr>
          <w:rFonts w:ascii="Arial" w:hAnsi="Arial" w:cs="Arial"/>
          <w:b/>
          <w:bCs/>
          <w:sz w:val="20"/>
          <w:szCs w:val="20"/>
          <w:lang w:eastAsia="zh-CN"/>
        </w:rPr>
        <w:t>use cases</w:t>
      </w:r>
    </w:p>
    <w:p w14:paraId="6854AD10" w14:textId="77777777" w:rsidR="008F5D32" w:rsidRPr="00F533CC" w:rsidRDefault="008F5D32" w:rsidP="008F5D32">
      <w:pPr>
        <w:pStyle w:val="af9"/>
        <w:numPr>
          <w:ilvl w:val="0"/>
          <w:numId w:val="35"/>
        </w:numPr>
        <w:snapToGrid w:val="0"/>
        <w:spacing w:beforeLines="50" w:before="120" w:line="288" w:lineRule="auto"/>
        <w:ind w:left="1701"/>
        <w:rPr>
          <w:rFonts w:ascii="Arial" w:hAnsi="Arial" w:cs="Arial"/>
          <w:b/>
          <w:bCs/>
          <w:sz w:val="20"/>
          <w:szCs w:val="20"/>
          <w:lang w:eastAsia="zh-CN"/>
        </w:rPr>
      </w:pPr>
      <w:r w:rsidRPr="00F533CC">
        <w:rPr>
          <w:rFonts w:ascii="Arial" w:hAnsi="Arial" w:cs="Arial" w:hint="eastAsia"/>
          <w:b/>
          <w:bCs/>
          <w:sz w:val="20"/>
          <w:szCs w:val="20"/>
          <w:lang w:eastAsia="zh-CN"/>
        </w:rPr>
        <w:t>S</w:t>
      </w:r>
      <w:r w:rsidRPr="00F533CC">
        <w:rPr>
          <w:rFonts w:ascii="Arial" w:hAnsi="Arial" w:cs="Arial"/>
          <w:b/>
          <w:bCs/>
          <w:sz w:val="20"/>
          <w:szCs w:val="20"/>
          <w:lang w:eastAsia="zh-CN"/>
        </w:rPr>
        <w:t xml:space="preserve">econd priority: </w:t>
      </w:r>
      <w:proofErr w:type="spellStart"/>
      <w:r>
        <w:rPr>
          <w:rFonts w:ascii="Arial" w:hAnsi="Arial" w:cs="Arial"/>
          <w:b/>
          <w:bCs/>
          <w:sz w:val="20"/>
          <w:szCs w:val="20"/>
          <w:lang w:eastAsia="zh-CN"/>
        </w:rPr>
        <w:t>IIoT</w:t>
      </w:r>
      <w:proofErr w:type="spellEnd"/>
      <w:r>
        <w:rPr>
          <w:rFonts w:ascii="Arial" w:hAnsi="Arial" w:cs="Arial"/>
          <w:b/>
          <w:bCs/>
          <w:sz w:val="20"/>
          <w:szCs w:val="20"/>
          <w:lang w:eastAsia="zh-CN"/>
        </w:rPr>
        <w:t xml:space="preserve"> </w:t>
      </w:r>
      <w:r w:rsidRPr="00F533CC">
        <w:rPr>
          <w:rFonts w:ascii="Arial" w:hAnsi="Arial" w:cs="Arial"/>
          <w:b/>
          <w:bCs/>
          <w:sz w:val="20"/>
          <w:szCs w:val="20"/>
          <w:lang w:eastAsia="zh-CN"/>
        </w:rPr>
        <w:t>use cases</w:t>
      </w:r>
    </w:p>
    <w:p w14:paraId="33F8790C" w14:textId="77777777" w:rsidR="006378EC" w:rsidRPr="00F533CC" w:rsidRDefault="006378EC" w:rsidP="006378EC">
      <w:pPr>
        <w:snapToGrid w:val="0"/>
        <w:spacing w:beforeLines="50" w:before="120" w:after="0" w:line="288" w:lineRule="auto"/>
        <w:rPr>
          <w:rFonts w:ascii="Arial" w:hAnsi="Arial" w:cs="Arial"/>
          <w:b/>
          <w:bCs/>
          <w:lang w:eastAsia="zh-CN"/>
        </w:rPr>
      </w:pPr>
      <w:r w:rsidRPr="00F533CC">
        <w:rPr>
          <w:rFonts w:ascii="Arial" w:hAnsi="Arial" w:cs="Arial" w:hint="eastAsia"/>
          <w:b/>
          <w:bCs/>
          <w:lang w:eastAsia="zh-CN"/>
        </w:rPr>
        <w:t>P</w:t>
      </w:r>
      <w:r w:rsidRPr="00F533CC">
        <w:rPr>
          <w:rFonts w:ascii="Arial" w:hAnsi="Arial" w:cs="Arial"/>
          <w:b/>
          <w:bCs/>
          <w:lang w:eastAsia="zh-CN"/>
        </w:rPr>
        <w:t xml:space="preserve">roposal 2: </w:t>
      </w:r>
      <w:r>
        <w:rPr>
          <w:rFonts w:ascii="Arial" w:hAnsi="Arial" w:cs="Arial"/>
          <w:b/>
          <w:bCs/>
          <w:lang w:eastAsia="zh-CN"/>
        </w:rPr>
        <w:t>S</w:t>
      </w:r>
      <w:r w:rsidRPr="00F533CC">
        <w:rPr>
          <w:rFonts w:ascii="Arial" w:hAnsi="Arial" w:cs="Arial"/>
          <w:b/>
          <w:bCs/>
          <w:lang w:eastAsia="zh-CN"/>
        </w:rPr>
        <w:t xml:space="preserve">elect set 2 </w:t>
      </w:r>
      <w:r>
        <w:rPr>
          <w:rFonts w:ascii="Arial" w:hAnsi="Arial" w:cs="Arial"/>
          <w:b/>
          <w:bCs/>
          <w:lang w:eastAsia="zh-CN"/>
        </w:rPr>
        <w:t xml:space="preserve">defined in TR 38.845 </w:t>
      </w:r>
      <w:r w:rsidRPr="00F533CC">
        <w:rPr>
          <w:rFonts w:ascii="Arial" w:hAnsi="Arial" w:cs="Arial"/>
          <w:b/>
          <w:bCs/>
          <w:lang w:eastAsia="zh-CN"/>
        </w:rPr>
        <w:t>as the target requirement</w:t>
      </w:r>
      <w:r>
        <w:rPr>
          <w:rFonts w:ascii="Arial" w:hAnsi="Arial" w:cs="Arial"/>
          <w:b/>
          <w:bCs/>
          <w:lang w:eastAsia="zh-CN"/>
        </w:rPr>
        <w:t xml:space="preserve"> for both V2X and </w:t>
      </w:r>
      <w:proofErr w:type="spellStart"/>
      <w:r>
        <w:rPr>
          <w:rFonts w:ascii="Arial" w:hAnsi="Arial" w:cs="Arial"/>
          <w:b/>
          <w:bCs/>
          <w:lang w:eastAsia="zh-CN"/>
        </w:rPr>
        <w:t>IIoT</w:t>
      </w:r>
      <w:proofErr w:type="spellEnd"/>
      <w:r>
        <w:rPr>
          <w:rFonts w:ascii="Arial" w:hAnsi="Arial" w:cs="Arial"/>
          <w:b/>
          <w:bCs/>
          <w:lang w:eastAsia="zh-CN"/>
        </w:rPr>
        <w:t xml:space="preserve"> use cases.</w:t>
      </w:r>
    </w:p>
    <w:p w14:paraId="368ADE97" w14:textId="55B6DE8D" w:rsidR="008F5D32" w:rsidRPr="006378EC" w:rsidRDefault="006378EC" w:rsidP="006378EC">
      <w:pPr>
        <w:pStyle w:val="af9"/>
        <w:numPr>
          <w:ilvl w:val="0"/>
          <w:numId w:val="36"/>
        </w:numPr>
        <w:snapToGrid w:val="0"/>
        <w:spacing w:beforeLines="50" w:before="120" w:line="288" w:lineRule="auto"/>
        <w:ind w:left="1701"/>
        <w:rPr>
          <w:rFonts w:ascii="Arial" w:hAnsi="Arial" w:cs="Arial"/>
          <w:b/>
          <w:bCs/>
          <w:sz w:val="20"/>
          <w:szCs w:val="20"/>
          <w:lang w:eastAsia="zh-CN"/>
        </w:rPr>
      </w:pPr>
      <w:r w:rsidRPr="00F533CC">
        <w:rPr>
          <w:rFonts w:ascii="Arial" w:hAnsi="Arial" w:cs="Arial"/>
          <w:b/>
          <w:bCs/>
          <w:sz w:val="20"/>
          <w:szCs w:val="20"/>
          <w:lang w:eastAsia="zh-CN"/>
        </w:rPr>
        <w:t xml:space="preserve">Set 2: 1 – 3 m with 95 – 99 % confidence level. </w:t>
      </w:r>
    </w:p>
    <w:p w14:paraId="65846AF7" w14:textId="717CFBFC" w:rsidR="008F5D32" w:rsidRPr="00A24BC8" w:rsidRDefault="008F5D32" w:rsidP="008F5D32">
      <w:pPr>
        <w:snapToGrid w:val="0"/>
        <w:spacing w:beforeLines="50" w:before="120" w:after="0" w:line="288" w:lineRule="auto"/>
        <w:rPr>
          <w:rFonts w:ascii="Arial" w:hAnsi="Arial" w:cs="Arial"/>
          <w:b/>
          <w:bCs/>
          <w:lang w:eastAsia="zh-CN"/>
        </w:rPr>
      </w:pPr>
      <w:r w:rsidRPr="00A24BC8">
        <w:rPr>
          <w:rFonts w:ascii="Arial" w:hAnsi="Arial" w:cs="Arial" w:hint="eastAsia"/>
          <w:b/>
          <w:bCs/>
          <w:lang w:eastAsia="zh-CN"/>
        </w:rPr>
        <w:t>P</w:t>
      </w:r>
      <w:r w:rsidRPr="00A24BC8">
        <w:rPr>
          <w:rFonts w:ascii="Arial" w:hAnsi="Arial" w:cs="Arial"/>
          <w:b/>
          <w:bCs/>
          <w:lang w:eastAsia="zh-CN"/>
        </w:rPr>
        <w:t xml:space="preserve">roposal </w:t>
      </w:r>
      <w:r w:rsidR="006378EC">
        <w:rPr>
          <w:rFonts w:ascii="Arial" w:hAnsi="Arial" w:cs="Arial"/>
          <w:b/>
          <w:bCs/>
          <w:lang w:eastAsia="zh-CN"/>
        </w:rPr>
        <w:t>3</w:t>
      </w:r>
      <w:r w:rsidRPr="00A24BC8">
        <w:rPr>
          <w:rFonts w:ascii="Arial" w:hAnsi="Arial" w:cs="Arial"/>
          <w:b/>
          <w:bCs/>
          <w:lang w:eastAsia="zh-CN"/>
        </w:rPr>
        <w:t>: Study and evaluate the following coverage scenarios:</w:t>
      </w:r>
    </w:p>
    <w:p w14:paraId="24086830" w14:textId="77777777" w:rsidR="008F5D32" w:rsidRPr="00A24BC8" w:rsidRDefault="008F5D32" w:rsidP="008F5D32">
      <w:pPr>
        <w:pStyle w:val="af9"/>
        <w:numPr>
          <w:ilvl w:val="0"/>
          <w:numId w:val="35"/>
        </w:numPr>
        <w:snapToGrid w:val="0"/>
        <w:spacing w:beforeLines="50" w:before="120" w:line="288" w:lineRule="auto"/>
        <w:ind w:left="1701"/>
        <w:rPr>
          <w:rFonts w:ascii="Arial" w:hAnsi="Arial" w:cs="Arial"/>
          <w:b/>
          <w:bCs/>
          <w:sz w:val="20"/>
          <w:szCs w:val="20"/>
          <w:lang w:eastAsia="zh-CN"/>
        </w:rPr>
      </w:pPr>
      <w:r w:rsidRPr="00A24BC8">
        <w:rPr>
          <w:rFonts w:ascii="Arial" w:hAnsi="Arial" w:cs="Arial" w:hint="eastAsia"/>
          <w:b/>
          <w:bCs/>
          <w:sz w:val="20"/>
          <w:szCs w:val="20"/>
          <w:lang w:eastAsia="zh-CN"/>
        </w:rPr>
        <w:t>F</w:t>
      </w:r>
      <w:r w:rsidRPr="00A24BC8">
        <w:rPr>
          <w:rFonts w:ascii="Arial" w:hAnsi="Arial" w:cs="Arial"/>
          <w:b/>
          <w:bCs/>
          <w:sz w:val="20"/>
          <w:szCs w:val="20"/>
          <w:lang w:eastAsia="zh-CN"/>
        </w:rPr>
        <w:t>irst priority: in-coverage and out-of-coverage scenarios</w:t>
      </w:r>
    </w:p>
    <w:p w14:paraId="7191C6D6" w14:textId="77777777" w:rsidR="008F5D32" w:rsidRPr="00A24BC8" w:rsidRDefault="008F5D32" w:rsidP="008F5D32">
      <w:pPr>
        <w:pStyle w:val="af9"/>
        <w:numPr>
          <w:ilvl w:val="0"/>
          <w:numId w:val="35"/>
        </w:numPr>
        <w:snapToGrid w:val="0"/>
        <w:spacing w:beforeLines="50" w:before="120" w:line="288" w:lineRule="auto"/>
        <w:ind w:left="1701"/>
        <w:rPr>
          <w:rFonts w:ascii="Arial" w:hAnsi="Arial" w:cs="Arial"/>
          <w:b/>
          <w:bCs/>
          <w:sz w:val="20"/>
          <w:szCs w:val="20"/>
          <w:lang w:eastAsia="zh-CN"/>
        </w:rPr>
      </w:pPr>
      <w:r w:rsidRPr="00A24BC8">
        <w:rPr>
          <w:rFonts w:ascii="Arial" w:hAnsi="Arial" w:cs="Arial" w:hint="eastAsia"/>
          <w:b/>
          <w:bCs/>
          <w:sz w:val="20"/>
          <w:szCs w:val="20"/>
          <w:lang w:eastAsia="zh-CN"/>
        </w:rPr>
        <w:lastRenderedPageBreak/>
        <w:t>S</w:t>
      </w:r>
      <w:r w:rsidRPr="00A24BC8">
        <w:rPr>
          <w:rFonts w:ascii="Arial" w:hAnsi="Arial" w:cs="Arial"/>
          <w:b/>
          <w:bCs/>
          <w:sz w:val="20"/>
          <w:szCs w:val="20"/>
          <w:lang w:eastAsia="zh-CN"/>
        </w:rPr>
        <w:t>econd priority: partial coverage scenarios</w:t>
      </w:r>
    </w:p>
    <w:p w14:paraId="7EA4D1A5" w14:textId="267EB53B" w:rsidR="008F5D32" w:rsidRPr="008F5D32" w:rsidRDefault="008F5D32" w:rsidP="008F5D32">
      <w:pPr>
        <w:snapToGrid w:val="0"/>
        <w:spacing w:beforeLines="50" w:before="120" w:after="0" w:line="288" w:lineRule="auto"/>
        <w:rPr>
          <w:rFonts w:ascii="Arial" w:hAnsi="Arial" w:cs="Arial"/>
          <w:b/>
          <w:bCs/>
          <w:lang w:eastAsia="zh-CN"/>
        </w:rPr>
      </w:pPr>
      <w:r w:rsidRPr="008F5D32">
        <w:rPr>
          <w:rFonts w:ascii="Arial" w:hAnsi="Arial" w:cs="Arial" w:hint="eastAsia"/>
          <w:b/>
          <w:bCs/>
          <w:lang w:eastAsia="zh-CN"/>
        </w:rPr>
        <w:t>P</w:t>
      </w:r>
      <w:r w:rsidRPr="008F5D32">
        <w:rPr>
          <w:rFonts w:ascii="Arial" w:hAnsi="Arial" w:cs="Arial"/>
          <w:b/>
          <w:bCs/>
          <w:lang w:eastAsia="zh-CN"/>
        </w:rPr>
        <w:t xml:space="preserve">roposal </w:t>
      </w:r>
      <w:r w:rsidR="006378EC">
        <w:rPr>
          <w:rFonts w:ascii="Arial" w:hAnsi="Arial" w:cs="Arial"/>
          <w:b/>
          <w:bCs/>
          <w:lang w:eastAsia="zh-CN"/>
        </w:rPr>
        <w:t>4</w:t>
      </w:r>
      <w:r w:rsidRPr="008F5D32">
        <w:rPr>
          <w:rFonts w:ascii="Arial" w:hAnsi="Arial" w:cs="Arial"/>
          <w:b/>
          <w:bCs/>
          <w:lang w:eastAsia="zh-CN"/>
        </w:rPr>
        <w:t>: Support of sidelink positioning operation in ITS and licensed band in FR1.</w:t>
      </w:r>
    </w:p>
    <w:p w14:paraId="5242A76E" w14:textId="77777777" w:rsidR="009707BC" w:rsidRPr="008F5D32" w:rsidRDefault="009707BC"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F59676F" w14:textId="3AD9CFAF" w:rsidR="00EE2E6D" w:rsidRDefault="000E0F10" w:rsidP="0086295F">
      <w:pPr>
        <w:widowControl w:val="0"/>
        <w:numPr>
          <w:ilvl w:val="0"/>
          <w:numId w:val="2"/>
        </w:numPr>
        <w:overflowPunct/>
        <w:autoSpaceDE/>
        <w:adjustRightInd/>
        <w:spacing w:line="288" w:lineRule="auto"/>
        <w:jc w:val="both"/>
        <w:textAlignment w:val="auto"/>
        <w:rPr>
          <w:rFonts w:ascii="Arial" w:eastAsia="宋体" w:hAnsi="Arial"/>
        </w:rPr>
      </w:pPr>
      <w:bookmarkStart w:id="3"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3"/>
    </w:p>
    <w:p w14:paraId="046F7C5E" w14:textId="1ACC807A" w:rsidR="00DC5801" w:rsidRPr="00DC5801" w:rsidRDefault="00DC5801" w:rsidP="00DC5801">
      <w:pPr>
        <w:widowControl w:val="0"/>
        <w:numPr>
          <w:ilvl w:val="0"/>
          <w:numId w:val="2"/>
        </w:numPr>
        <w:overflowPunct/>
        <w:autoSpaceDE/>
        <w:adjustRightInd/>
        <w:spacing w:line="288" w:lineRule="auto"/>
        <w:jc w:val="both"/>
        <w:textAlignment w:val="auto"/>
        <w:rPr>
          <w:rFonts w:ascii="Arial" w:eastAsia="宋体" w:hAnsi="Arial"/>
        </w:rPr>
      </w:pPr>
      <w:bookmarkStart w:id="4" w:name="_Ref101343224"/>
      <w:r>
        <w:rPr>
          <w:rFonts w:ascii="Arial" w:eastAsia="宋体" w:hAnsi="Arial" w:hint="eastAsia"/>
        </w:rPr>
        <w:t>3</w:t>
      </w:r>
      <w:r>
        <w:rPr>
          <w:rFonts w:ascii="Arial" w:eastAsia="宋体" w:hAnsi="Arial"/>
        </w:rPr>
        <w:t xml:space="preserve">GPP TR 38.845, </w:t>
      </w:r>
      <w:r w:rsidRPr="00DC5801">
        <w:rPr>
          <w:rFonts w:ascii="Arial" w:eastAsia="宋体" w:hAnsi="Arial"/>
        </w:rPr>
        <w:t>Study on scenarios and requirements of in-coverage, partial coverage, and out-of-coverage NR positioning use cases</w:t>
      </w:r>
      <w:r>
        <w:rPr>
          <w:rFonts w:ascii="Arial" w:eastAsia="宋体" w:hAnsi="Arial"/>
        </w:rPr>
        <w:t>, v1.0.1.</w:t>
      </w:r>
      <w:bookmarkEnd w:id="4"/>
    </w:p>
    <w:p w14:paraId="51014643" w14:textId="6673FA1A" w:rsidR="00DC5801" w:rsidRDefault="00A52618" w:rsidP="0086295F">
      <w:pPr>
        <w:widowControl w:val="0"/>
        <w:numPr>
          <w:ilvl w:val="0"/>
          <w:numId w:val="2"/>
        </w:numPr>
        <w:overflowPunct/>
        <w:autoSpaceDE/>
        <w:adjustRightInd/>
        <w:spacing w:line="288" w:lineRule="auto"/>
        <w:jc w:val="both"/>
        <w:textAlignment w:val="auto"/>
        <w:rPr>
          <w:rFonts w:ascii="Arial" w:eastAsia="宋体" w:hAnsi="Arial"/>
        </w:rPr>
      </w:pPr>
      <w:r>
        <w:rPr>
          <w:rFonts w:ascii="Arial" w:eastAsia="宋体" w:hAnsi="Arial" w:hint="eastAsia"/>
          <w:lang w:eastAsia="zh-CN"/>
        </w:rPr>
        <w:t>3</w:t>
      </w:r>
      <w:r>
        <w:rPr>
          <w:rFonts w:ascii="Arial" w:eastAsia="宋体" w:hAnsi="Arial"/>
          <w:lang w:eastAsia="zh-CN"/>
        </w:rPr>
        <w:t>GPP TR 38.857</w:t>
      </w:r>
      <w:r>
        <w:rPr>
          <w:rFonts w:ascii="Arial" w:eastAsia="宋体" w:hAnsi="Arial"/>
        </w:rPr>
        <w:t xml:space="preserve">, </w:t>
      </w:r>
      <w:r w:rsidRPr="00A52618">
        <w:rPr>
          <w:rFonts w:ascii="Arial" w:eastAsia="宋体" w:hAnsi="Arial"/>
        </w:rPr>
        <w:t>Study on NR Positioning Enhancements</w:t>
      </w:r>
      <w:r>
        <w:rPr>
          <w:rFonts w:ascii="Arial" w:eastAsia="宋体" w:hAnsi="Arial"/>
        </w:rPr>
        <w:t>, v1.0.0</w:t>
      </w:r>
      <w:r w:rsidR="00D47FC3">
        <w:rPr>
          <w:rFonts w:ascii="Arial" w:eastAsia="宋体" w:hAnsi="Arial"/>
        </w:rPr>
        <w:t>.</w:t>
      </w:r>
    </w:p>
    <w:p w14:paraId="0A4EA272" w14:textId="3F13918C" w:rsidR="009216AB" w:rsidRDefault="009216AB" w:rsidP="009216AB">
      <w:pPr>
        <w:widowControl w:val="0"/>
        <w:overflowPunct/>
        <w:autoSpaceDE/>
        <w:adjustRightInd/>
        <w:spacing w:line="288" w:lineRule="auto"/>
        <w:jc w:val="both"/>
        <w:textAlignment w:val="auto"/>
        <w:rPr>
          <w:rFonts w:ascii="Arial" w:eastAsia="宋体" w:hAnsi="Arial"/>
        </w:rPr>
      </w:pPr>
    </w:p>
    <w:p w14:paraId="6CC37303" w14:textId="2F2D1259" w:rsidR="009216AB" w:rsidRPr="009216AB" w:rsidRDefault="009216AB" w:rsidP="009216AB">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lastRenderedPageBreak/>
        <w:t>Appendix</w:t>
      </w:r>
    </w:p>
    <w:p w14:paraId="09A5D877" w14:textId="77777777" w:rsidR="009216AB" w:rsidRDefault="009216AB" w:rsidP="009216AB">
      <w:pPr>
        <w:pStyle w:val="TH"/>
        <w:rPr>
          <w:noProof/>
        </w:rPr>
      </w:pPr>
      <w:r w:rsidRPr="00855B58">
        <w:rPr>
          <w:noProof/>
        </w:rPr>
        <w:t xml:space="preserve">Table 7.3.2.2-1 Performance requirements for Horizontal and Vertical positioning </w:t>
      </w:r>
      <w:r>
        <w:rPr>
          <w:noProof/>
        </w:rPr>
        <w:t>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9216AB" w:rsidRPr="00D81B6A" w14:paraId="157EAB8F" w14:textId="77777777" w:rsidTr="000056A4">
        <w:trPr>
          <w:cantSplit/>
          <w:trHeight w:val="981"/>
        </w:trPr>
        <w:tc>
          <w:tcPr>
            <w:tcW w:w="392" w:type="dxa"/>
            <w:vMerge w:val="restart"/>
            <w:shd w:val="clear" w:color="auto" w:fill="D9D9D9"/>
            <w:textDirection w:val="btLr"/>
            <w:vAlign w:val="center"/>
          </w:tcPr>
          <w:p w14:paraId="3A6DF1CC" w14:textId="77777777" w:rsidR="009216AB" w:rsidRPr="00241DBB" w:rsidRDefault="009216AB" w:rsidP="000056A4">
            <w:pPr>
              <w:pStyle w:val="TAH"/>
              <w:rPr>
                <w:rFonts w:eastAsia="Calibri"/>
                <w:bCs/>
                <w:sz w:val="16"/>
              </w:rPr>
            </w:pPr>
            <w:r>
              <w:rPr>
                <w:rFonts w:eastAsia="Calibri"/>
                <w:bCs/>
                <w:sz w:val="16"/>
              </w:rPr>
              <w:t>Positioning s</w:t>
            </w:r>
            <w:r w:rsidRPr="00241DBB">
              <w:rPr>
                <w:rFonts w:eastAsia="Calibri"/>
                <w:bCs/>
                <w:sz w:val="16"/>
              </w:rPr>
              <w:t>ervice level</w:t>
            </w:r>
          </w:p>
        </w:tc>
        <w:tc>
          <w:tcPr>
            <w:tcW w:w="567" w:type="dxa"/>
            <w:vMerge w:val="restart"/>
            <w:shd w:val="clear" w:color="auto" w:fill="D9D9D9"/>
            <w:textDirection w:val="btLr"/>
            <w:vAlign w:val="center"/>
          </w:tcPr>
          <w:p w14:paraId="26E1EB2A" w14:textId="77777777" w:rsidR="009216AB" w:rsidRPr="00241DBB" w:rsidRDefault="009216AB" w:rsidP="000056A4">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14:paraId="44076BBF" w14:textId="77777777" w:rsidR="009216AB" w:rsidRPr="00241DBB" w:rsidRDefault="009216AB" w:rsidP="000056A4">
            <w:pPr>
              <w:pStyle w:val="TAH"/>
              <w:rPr>
                <w:rFonts w:eastAsia="Calibri"/>
                <w:bCs/>
                <w:sz w:val="16"/>
              </w:rPr>
            </w:pPr>
            <w:r w:rsidRPr="00241DBB">
              <w:rPr>
                <w:rFonts w:eastAsia="Calibri"/>
                <w:bCs/>
                <w:sz w:val="16"/>
              </w:rPr>
              <w:t xml:space="preserve">Accuracy </w:t>
            </w:r>
          </w:p>
          <w:p w14:paraId="6BBD4EC8" w14:textId="77777777" w:rsidR="009216AB" w:rsidRPr="00241DBB" w:rsidRDefault="009216AB" w:rsidP="000056A4">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58844B09" w14:textId="77777777" w:rsidR="009216AB" w:rsidRPr="00241DBB" w:rsidRDefault="009216AB" w:rsidP="000056A4">
            <w:pPr>
              <w:pStyle w:val="TAH"/>
              <w:rPr>
                <w:rFonts w:eastAsia="Calibri"/>
                <w:bCs/>
                <w:sz w:val="16"/>
              </w:rPr>
            </w:pPr>
            <w:r w:rsidRPr="00241DBB">
              <w:rPr>
                <w:rFonts w:eastAsia="Calibri"/>
                <w:bCs/>
                <w:sz w:val="16"/>
              </w:rPr>
              <w:t xml:space="preserve">Availability </w:t>
            </w:r>
          </w:p>
        </w:tc>
        <w:tc>
          <w:tcPr>
            <w:tcW w:w="851" w:type="dxa"/>
            <w:vMerge w:val="restart"/>
            <w:shd w:val="clear" w:color="auto" w:fill="D9D9D9"/>
            <w:vAlign w:val="center"/>
          </w:tcPr>
          <w:p w14:paraId="663F8630" w14:textId="77777777" w:rsidR="009216AB" w:rsidRPr="00241DBB" w:rsidRDefault="009216AB" w:rsidP="000056A4">
            <w:pPr>
              <w:pStyle w:val="TAH"/>
              <w:rPr>
                <w:rFonts w:eastAsia="Calibri"/>
                <w:bCs/>
                <w:sz w:val="16"/>
              </w:rPr>
            </w:pPr>
            <w:r w:rsidRPr="00241DBB">
              <w:rPr>
                <w:rFonts w:eastAsia="Calibri"/>
                <w:bCs/>
                <w:sz w:val="16"/>
              </w:rPr>
              <w:t>Latency</w:t>
            </w:r>
          </w:p>
        </w:tc>
        <w:tc>
          <w:tcPr>
            <w:tcW w:w="5132" w:type="dxa"/>
            <w:gridSpan w:val="3"/>
            <w:shd w:val="clear" w:color="auto" w:fill="D9D9D9"/>
            <w:vAlign w:val="center"/>
          </w:tcPr>
          <w:p w14:paraId="2E0BCB30" w14:textId="77777777" w:rsidR="009216AB" w:rsidRPr="00241DBB" w:rsidRDefault="009216AB" w:rsidP="000056A4">
            <w:pPr>
              <w:pStyle w:val="TAH"/>
              <w:rPr>
                <w:rFonts w:eastAsia="Calibri"/>
                <w:bCs/>
                <w:sz w:val="16"/>
              </w:rPr>
            </w:pPr>
            <w:r w:rsidRPr="00241DBB">
              <w:rPr>
                <w:rFonts w:eastAsia="Calibri"/>
                <w:bCs/>
                <w:sz w:val="16"/>
              </w:rPr>
              <w:t xml:space="preserve">Coverage, environment of use and UE velocity </w:t>
            </w:r>
          </w:p>
        </w:tc>
      </w:tr>
      <w:tr w:rsidR="009216AB" w:rsidRPr="00D81B6A" w14:paraId="54A8B377" w14:textId="77777777" w:rsidTr="000056A4">
        <w:trPr>
          <w:cantSplit/>
          <w:trHeight w:val="645"/>
        </w:trPr>
        <w:tc>
          <w:tcPr>
            <w:tcW w:w="392" w:type="dxa"/>
            <w:vMerge/>
            <w:shd w:val="clear" w:color="auto" w:fill="D9D9D9"/>
            <w:vAlign w:val="center"/>
          </w:tcPr>
          <w:p w14:paraId="37884C7D" w14:textId="77777777" w:rsidR="009216AB" w:rsidRPr="00241DBB" w:rsidRDefault="009216AB" w:rsidP="000056A4">
            <w:pPr>
              <w:pStyle w:val="TAH"/>
              <w:rPr>
                <w:rFonts w:eastAsia="Calibri"/>
                <w:bCs/>
                <w:sz w:val="16"/>
              </w:rPr>
            </w:pPr>
          </w:p>
        </w:tc>
        <w:tc>
          <w:tcPr>
            <w:tcW w:w="567" w:type="dxa"/>
            <w:vMerge/>
            <w:shd w:val="clear" w:color="auto" w:fill="D9D9D9"/>
            <w:vAlign w:val="center"/>
          </w:tcPr>
          <w:p w14:paraId="02EB3274" w14:textId="77777777" w:rsidR="009216AB" w:rsidRPr="00241DBB" w:rsidRDefault="009216AB" w:rsidP="000056A4">
            <w:pPr>
              <w:pStyle w:val="TAH"/>
              <w:rPr>
                <w:rFonts w:eastAsia="Calibri"/>
                <w:bCs/>
                <w:sz w:val="16"/>
              </w:rPr>
            </w:pPr>
          </w:p>
        </w:tc>
        <w:tc>
          <w:tcPr>
            <w:tcW w:w="708" w:type="dxa"/>
            <w:vMerge w:val="restart"/>
            <w:shd w:val="clear" w:color="auto" w:fill="D9D9D9"/>
            <w:textDirection w:val="btLr"/>
            <w:vAlign w:val="center"/>
          </w:tcPr>
          <w:p w14:paraId="13FB33DB" w14:textId="77777777" w:rsidR="009216AB" w:rsidRPr="00241DBB" w:rsidRDefault="009216AB" w:rsidP="000056A4">
            <w:pPr>
              <w:pStyle w:val="TAH"/>
              <w:rPr>
                <w:rFonts w:eastAsia="Calibri"/>
                <w:bCs/>
                <w:sz w:val="16"/>
              </w:rPr>
            </w:pPr>
            <w:r w:rsidRPr="00241DBB">
              <w:rPr>
                <w:rFonts w:eastAsia="Calibri"/>
                <w:bCs/>
                <w:sz w:val="16"/>
              </w:rPr>
              <w:t xml:space="preserve">Horizontal Accuracy </w:t>
            </w:r>
          </w:p>
          <w:p w14:paraId="27011661" w14:textId="77777777" w:rsidR="009216AB" w:rsidRPr="00241DBB" w:rsidRDefault="009216AB" w:rsidP="000056A4">
            <w:pPr>
              <w:pStyle w:val="TAH"/>
              <w:rPr>
                <w:rFonts w:eastAsia="Calibri"/>
                <w:bCs/>
                <w:sz w:val="16"/>
              </w:rPr>
            </w:pPr>
          </w:p>
        </w:tc>
        <w:tc>
          <w:tcPr>
            <w:tcW w:w="709" w:type="dxa"/>
            <w:vMerge w:val="restart"/>
            <w:shd w:val="clear" w:color="auto" w:fill="D9D9D9"/>
            <w:textDirection w:val="btLr"/>
            <w:vAlign w:val="center"/>
          </w:tcPr>
          <w:p w14:paraId="6FC44C18" w14:textId="77777777" w:rsidR="009216AB" w:rsidRPr="00241DBB" w:rsidRDefault="009216AB" w:rsidP="000056A4">
            <w:pPr>
              <w:pStyle w:val="TAH"/>
              <w:rPr>
                <w:rFonts w:eastAsia="Calibri"/>
                <w:bCs/>
                <w:sz w:val="16"/>
              </w:rPr>
            </w:pPr>
            <w:r w:rsidRPr="00241DBB">
              <w:rPr>
                <w:rFonts w:eastAsia="Calibri"/>
                <w:bCs/>
                <w:sz w:val="16"/>
              </w:rPr>
              <w:t xml:space="preserve">Vertical </w:t>
            </w:r>
            <w:r>
              <w:rPr>
                <w:rFonts w:eastAsia="Calibri"/>
                <w:bCs/>
                <w:sz w:val="16"/>
              </w:rPr>
              <w:t xml:space="preserve">    </w:t>
            </w:r>
            <w:r w:rsidRPr="00241DBB">
              <w:rPr>
                <w:rFonts w:eastAsia="Calibri"/>
                <w:bCs/>
                <w:sz w:val="16"/>
              </w:rPr>
              <w:t>Accuracy</w:t>
            </w:r>
          </w:p>
          <w:p w14:paraId="58A83226" w14:textId="77777777" w:rsidR="009216AB" w:rsidRPr="00241DBB" w:rsidRDefault="009216AB" w:rsidP="000056A4">
            <w:pPr>
              <w:pStyle w:val="TAH"/>
              <w:rPr>
                <w:rFonts w:eastAsia="Calibri"/>
                <w:bCs/>
                <w:sz w:val="16"/>
              </w:rPr>
            </w:pPr>
            <w:r w:rsidRPr="00241DBB">
              <w:rPr>
                <w:rFonts w:eastAsia="Calibri"/>
                <w:bCs/>
                <w:sz w:val="16"/>
              </w:rPr>
              <w:t>(note 1)</w:t>
            </w:r>
          </w:p>
        </w:tc>
        <w:tc>
          <w:tcPr>
            <w:tcW w:w="1134" w:type="dxa"/>
            <w:vMerge/>
            <w:shd w:val="clear" w:color="auto" w:fill="D9D9D9"/>
            <w:vAlign w:val="center"/>
          </w:tcPr>
          <w:p w14:paraId="4798B857" w14:textId="77777777" w:rsidR="009216AB" w:rsidRPr="00241DBB" w:rsidRDefault="009216AB" w:rsidP="000056A4">
            <w:pPr>
              <w:pStyle w:val="TAH"/>
              <w:rPr>
                <w:rFonts w:eastAsia="Calibri"/>
                <w:bCs/>
                <w:sz w:val="16"/>
              </w:rPr>
            </w:pPr>
          </w:p>
        </w:tc>
        <w:tc>
          <w:tcPr>
            <w:tcW w:w="851" w:type="dxa"/>
            <w:vMerge/>
            <w:shd w:val="clear" w:color="auto" w:fill="D9D9D9"/>
            <w:vAlign w:val="center"/>
          </w:tcPr>
          <w:p w14:paraId="48E4C7F5" w14:textId="77777777" w:rsidR="009216AB" w:rsidRPr="00241DBB" w:rsidRDefault="009216AB" w:rsidP="000056A4">
            <w:pPr>
              <w:pStyle w:val="TAH"/>
              <w:rPr>
                <w:rFonts w:eastAsia="Calibri"/>
                <w:bCs/>
                <w:sz w:val="16"/>
              </w:rPr>
            </w:pPr>
          </w:p>
        </w:tc>
        <w:tc>
          <w:tcPr>
            <w:tcW w:w="1710" w:type="dxa"/>
            <w:vMerge w:val="restart"/>
            <w:shd w:val="clear" w:color="auto" w:fill="D9D9D9"/>
            <w:vAlign w:val="center"/>
          </w:tcPr>
          <w:p w14:paraId="0BD7E07E" w14:textId="77777777" w:rsidR="009216AB" w:rsidRPr="00241DBB" w:rsidRDefault="009216AB" w:rsidP="000056A4">
            <w:pPr>
              <w:pStyle w:val="TAH"/>
              <w:rPr>
                <w:rFonts w:eastAsia="Calibri"/>
                <w:bCs/>
                <w:sz w:val="16"/>
              </w:rPr>
            </w:pPr>
            <w:r w:rsidRPr="00241DBB">
              <w:rPr>
                <w:rFonts w:eastAsia="Calibri"/>
                <w:bCs/>
                <w:sz w:val="16"/>
              </w:rPr>
              <w:t>5G positioning          service area</w:t>
            </w:r>
          </w:p>
        </w:tc>
        <w:tc>
          <w:tcPr>
            <w:tcW w:w="3422" w:type="dxa"/>
            <w:gridSpan w:val="2"/>
            <w:shd w:val="clear" w:color="auto" w:fill="D9D9D9"/>
            <w:vAlign w:val="center"/>
          </w:tcPr>
          <w:p w14:paraId="73CBF71F" w14:textId="77777777" w:rsidR="009216AB" w:rsidRDefault="009216AB" w:rsidP="000056A4">
            <w:pPr>
              <w:pStyle w:val="TAH"/>
              <w:rPr>
                <w:rFonts w:eastAsia="Calibri"/>
                <w:bCs/>
                <w:sz w:val="16"/>
              </w:rPr>
            </w:pPr>
            <w:r>
              <w:rPr>
                <w:rFonts w:eastAsia="Calibri"/>
                <w:bCs/>
                <w:sz w:val="16"/>
              </w:rPr>
              <w:t>5G e</w:t>
            </w:r>
            <w:r w:rsidRPr="00241DBB">
              <w:rPr>
                <w:rFonts w:eastAsia="Calibri"/>
                <w:bCs/>
                <w:sz w:val="16"/>
              </w:rPr>
              <w:t>nhanced positioning service area</w:t>
            </w:r>
          </w:p>
          <w:p w14:paraId="72D446B0" w14:textId="77777777" w:rsidR="009216AB" w:rsidRPr="00241DBB" w:rsidRDefault="009216AB" w:rsidP="000056A4">
            <w:pPr>
              <w:pStyle w:val="TAH"/>
              <w:rPr>
                <w:rFonts w:eastAsia="Calibri"/>
                <w:bCs/>
                <w:sz w:val="16"/>
              </w:rPr>
            </w:pPr>
            <w:r>
              <w:rPr>
                <w:rFonts w:eastAsia="Calibri"/>
                <w:bCs/>
                <w:sz w:val="16"/>
              </w:rPr>
              <w:t>(note 2</w:t>
            </w:r>
            <w:r w:rsidRPr="00241DBB">
              <w:rPr>
                <w:rFonts w:eastAsia="Calibri"/>
                <w:bCs/>
                <w:sz w:val="16"/>
              </w:rPr>
              <w:t>)</w:t>
            </w:r>
          </w:p>
        </w:tc>
      </w:tr>
      <w:tr w:rsidR="009216AB" w:rsidRPr="00D81B6A" w14:paraId="156B325B" w14:textId="77777777" w:rsidTr="000056A4">
        <w:trPr>
          <w:cantSplit/>
          <w:trHeight w:val="645"/>
        </w:trPr>
        <w:tc>
          <w:tcPr>
            <w:tcW w:w="392" w:type="dxa"/>
            <w:vMerge/>
            <w:shd w:val="clear" w:color="auto" w:fill="D9D9D9"/>
            <w:vAlign w:val="center"/>
          </w:tcPr>
          <w:p w14:paraId="66F9BADD" w14:textId="77777777" w:rsidR="009216AB" w:rsidRPr="00241DBB" w:rsidRDefault="009216AB" w:rsidP="000056A4">
            <w:pPr>
              <w:pStyle w:val="TAH"/>
              <w:rPr>
                <w:rFonts w:eastAsia="Calibri"/>
                <w:bCs/>
                <w:sz w:val="16"/>
              </w:rPr>
            </w:pPr>
          </w:p>
        </w:tc>
        <w:tc>
          <w:tcPr>
            <w:tcW w:w="567" w:type="dxa"/>
            <w:vMerge/>
            <w:shd w:val="clear" w:color="auto" w:fill="D9D9D9"/>
            <w:vAlign w:val="center"/>
          </w:tcPr>
          <w:p w14:paraId="158299F0" w14:textId="77777777" w:rsidR="009216AB" w:rsidRPr="00241DBB" w:rsidRDefault="009216AB" w:rsidP="000056A4">
            <w:pPr>
              <w:pStyle w:val="TAH"/>
              <w:rPr>
                <w:rFonts w:eastAsia="Calibri"/>
                <w:bCs/>
                <w:sz w:val="16"/>
              </w:rPr>
            </w:pPr>
          </w:p>
        </w:tc>
        <w:tc>
          <w:tcPr>
            <w:tcW w:w="708" w:type="dxa"/>
            <w:vMerge/>
            <w:shd w:val="clear" w:color="auto" w:fill="D9D9D9"/>
            <w:textDirection w:val="btLr"/>
            <w:vAlign w:val="center"/>
          </w:tcPr>
          <w:p w14:paraId="4E584402" w14:textId="77777777" w:rsidR="009216AB" w:rsidRPr="00241DBB" w:rsidRDefault="009216AB" w:rsidP="000056A4">
            <w:pPr>
              <w:pStyle w:val="TAH"/>
              <w:rPr>
                <w:rFonts w:eastAsia="Calibri"/>
                <w:bCs/>
                <w:sz w:val="16"/>
              </w:rPr>
            </w:pPr>
          </w:p>
        </w:tc>
        <w:tc>
          <w:tcPr>
            <w:tcW w:w="709" w:type="dxa"/>
            <w:vMerge/>
            <w:shd w:val="clear" w:color="auto" w:fill="D9D9D9"/>
            <w:textDirection w:val="btLr"/>
            <w:vAlign w:val="center"/>
          </w:tcPr>
          <w:p w14:paraId="2B35E6EE" w14:textId="77777777" w:rsidR="009216AB" w:rsidRPr="00241DBB" w:rsidRDefault="009216AB" w:rsidP="000056A4">
            <w:pPr>
              <w:pStyle w:val="TAH"/>
              <w:rPr>
                <w:rFonts w:eastAsia="Calibri"/>
                <w:bCs/>
                <w:sz w:val="16"/>
              </w:rPr>
            </w:pPr>
          </w:p>
        </w:tc>
        <w:tc>
          <w:tcPr>
            <w:tcW w:w="1134" w:type="dxa"/>
            <w:vMerge/>
            <w:shd w:val="clear" w:color="auto" w:fill="D9D9D9"/>
            <w:vAlign w:val="center"/>
          </w:tcPr>
          <w:p w14:paraId="4DE90902" w14:textId="77777777" w:rsidR="009216AB" w:rsidRPr="00241DBB" w:rsidRDefault="009216AB" w:rsidP="000056A4">
            <w:pPr>
              <w:pStyle w:val="TAH"/>
              <w:rPr>
                <w:rFonts w:eastAsia="Calibri"/>
                <w:bCs/>
                <w:sz w:val="16"/>
              </w:rPr>
            </w:pPr>
          </w:p>
        </w:tc>
        <w:tc>
          <w:tcPr>
            <w:tcW w:w="851" w:type="dxa"/>
            <w:vMerge/>
            <w:shd w:val="clear" w:color="auto" w:fill="D9D9D9"/>
            <w:vAlign w:val="center"/>
          </w:tcPr>
          <w:p w14:paraId="000B75AF" w14:textId="77777777" w:rsidR="009216AB" w:rsidRPr="00241DBB" w:rsidRDefault="009216AB" w:rsidP="000056A4">
            <w:pPr>
              <w:pStyle w:val="TAH"/>
              <w:rPr>
                <w:rFonts w:eastAsia="Calibri"/>
                <w:bCs/>
                <w:sz w:val="16"/>
              </w:rPr>
            </w:pPr>
          </w:p>
        </w:tc>
        <w:tc>
          <w:tcPr>
            <w:tcW w:w="1710" w:type="dxa"/>
            <w:vMerge/>
            <w:shd w:val="clear" w:color="auto" w:fill="D9D9D9"/>
            <w:vAlign w:val="center"/>
          </w:tcPr>
          <w:p w14:paraId="52AE79E3" w14:textId="77777777" w:rsidR="009216AB" w:rsidRPr="00241DBB" w:rsidRDefault="009216AB" w:rsidP="000056A4">
            <w:pPr>
              <w:pStyle w:val="TAH"/>
              <w:rPr>
                <w:rFonts w:eastAsia="Calibri"/>
                <w:bCs/>
                <w:sz w:val="16"/>
              </w:rPr>
            </w:pPr>
          </w:p>
        </w:tc>
        <w:tc>
          <w:tcPr>
            <w:tcW w:w="1711" w:type="dxa"/>
            <w:shd w:val="clear" w:color="auto" w:fill="D9D9D9"/>
            <w:vAlign w:val="center"/>
          </w:tcPr>
          <w:p w14:paraId="0A86E5F7" w14:textId="77777777" w:rsidR="009216AB" w:rsidRPr="00241DBB" w:rsidRDefault="009216AB" w:rsidP="000056A4">
            <w:pPr>
              <w:pStyle w:val="TAH"/>
              <w:rPr>
                <w:rFonts w:eastAsia="Calibri"/>
                <w:bCs/>
                <w:sz w:val="16"/>
              </w:rPr>
            </w:pPr>
            <w:r>
              <w:rPr>
                <w:rFonts w:eastAsia="Calibri"/>
                <w:bCs/>
                <w:sz w:val="16"/>
              </w:rPr>
              <w:t>Outdoor and tunnels</w:t>
            </w:r>
          </w:p>
        </w:tc>
        <w:tc>
          <w:tcPr>
            <w:tcW w:w="1711" w:type="dxa"/>
            <w:shd w:val="clear" w:color="auto" w:fill="D9D9D9"/>
            <w:vAlign w:val="center"/>
          </w:tcPr>
          <w:p w14:paraId="7430F671" w14:textId="77777777" w:rsidR="009216AB" w:rsidRPr="00241DBB" w:rsidRDefault="009216AB" w:rsidP="000056A4">
            <w:pPr>
              <w:pStyle w:val="TAH"/>
              <w:rPr>
                <w:rFonts w:eastAsia="Calibri"/>
                <w:bCs/>
                <w:sz w:val="16"/>
              </w:rPr>
            </w:pPr>
            <w:r>
              <w:rPr>
                <w:rFonts w:eastAsia="Calibri"/>
                <w:bCs/>
                <w:sz w:val="16"/>
              </w:rPr>
              <w:t>Indoor</w:t>
            </w:r>
          </w:p>
        </w:tc>
      </w:tr>
      <w:tr w:rsidR="009216AB" w:rsidRPr="00D81B6A" w14:paraId="2A0E612E" w14:textId="77777777" w:rsidTr="000056A4">
        <w:trPr>
          <w:trHeight w:val="736"/>
        </w:trPr>
        <w:tc>
          <w:tcPr>
            <w:tcW w:w="392" w:type="dxa"/>
            <w:vAlign w:val="center"/>
          </w:tcPr>
          <w:p w14:paraId="4C7796B6" w14:textId="77777777" w:rsidR="009216AB" w:rsidRPr="00216718" w:rsidRDefault="009216AB" w:rsidP="000056A4">
            <w:pPr>
              <w:pStyle w:val="TAC"/>
              <w:rPr>
                <w:rFonts w:eastAsia="Calibri"/>
                <w:szCs w:val="16"/>
              </w:rPr>
            </w:pPr>
            <w:r w:rsidRPr="00216718">
              <w:rPr>
                <w:rFonts w:eastAsia="Calibri"/>
                <w:szCs w:val="16"/>
              </w:rPr>
              <w:t>1</w:t>
            </w:r>
          </w:p>
        </w:tc>
        <w:tc>
          <w:tcPr>
            <w:tcW w:w="567" w:type="dxa"/>
            <w:vAlign w:val="center"/>
          </w:tcPr>
          <w:p w14:paraId="22DDB32A" w14:textId="77777777" w:rsidR="009216AB" w:rsidRPr="00216718" w:rsidRDefault="009216AB" w:rsidP="000056A4">
            <w:pPr>
              <w:pStyle w:val="TAC"/>
              <w:rPr>
                <w:rFonts w:eastAsia="Calibri"/>
                <w:szCs w:val="16"/>
              </w:rPr>
            </w:pPr>
            <w:r w:rsidRPr="00216718">
              <w:rPr>
                <w:rFonts w:eastAsia="Calibri"/>
                <w:szCs w:val="16"/>
              </w:rPr>
              <w:t>A</w:t>
            </w:r>
          </w:p>
        </w:tc>
        <w:tc>
          <w:tcPr>
            <w:tcW w:w="708" w:type="dxa"/>
            <w:vAlign w:val="center"/>
          </w:tcPr>
          <w:p w14:paraId="2E2F0D14" w14:textId="77777777" w:rsidR="009216AB" w:rsidRPr="00216718" w:rsidRDefault="009216AB" w:rsidP="000056A4">
            <w:pPr>
              <w:pStyle w:val="TAC"/>
              <w:rPr>
                <w:rFonts w:eastAsia="Calibri"/>
                <w:szCs w:val="16"/>
              </w:rPr>
            </w:pPr>
            <w:r w:rsidRPr="00216718">
              <w:rPr>
                <w:rFonts w:eastAsia="Calibri"/>
                <w:szCs w:val="16"/>
              </w:rPr>
              <w:t>10 m</w:t>
            </w:r>
          </w:p>
        </w:tc>
        <w:tc>
          <w:tcPr>
            <w:tcW w:w="709" w:type="dxa"/>
            <w:vAlign w:val="center"/>
          </w:tcPr>
          <w:p w14:paraId="5E15824B" w14:textId="77777777" w:rsidR="009216AB" w:rsidRPr="00216718" w:rsidRDefault="009216AB" w:rsidP="000056A4">
            <w:pPr>
              <w:pStyle w:val="TAC"/>
              <w:rPr>
                <w:rFonts w:eastAsia="Calibri"/>
                <w:szCs w:val="16"/>
              </w:rPr>
            </w:pPr>
            <w:r w:rsidRPr="00216718">
              <w:rPr>
                <w:rFonts w:eastAsia="Calibri"/>
                <w:szCs w:val="16"/>
              </w:rPr>
              <w:t>3 m</w:t>
            </w:r>
          </w:p>
        </w:tc>
        <w:tc>
          <w:tcPr>
            <w:tcW w:w="1134" w:type="dxa"/>
            <w:vAlign w:val="center"/>
          </w:tcPr>
          <w:p w14:paraId="7A3462C4" w14:textId="77777777" w:rsidR="009216AB" w:rsidRPr="00216718" w:rsidRDefault="009216AB" w:rsidP="000056A4">
            <w:pPr>
              <w:pStyle w:val="TAC"/>
              <w:rPr>
                <w:rFonts w:eastAsia="Calibri"/>
                <w:szCs w:val="16"/>
              </w:rPr>
            </w:pPr>
            <w:r w:rsidRPr="00216718">
              <w:rPr>
                <w:rFonts w:eastAsia="Calibri"/>
                <w:szCs w:val="16"/>
              </w:rPr>
              <w:t>95 %</w:t>
            </w:r>
          </w:p>
        </w:tc>
        <w:tc>
          <w:tcPr>
            <w:tcW w:w="851" w:type="dxa"/>
            <w:vAlign w:val="center"/>
          </w:tcPr>
          <w:p w14:paraId="46BDEC25" w14:textId="77777777" w:rsidR="009216AB" w:rsidRPr="00216718" w:rsidRDefault="009216AB" w:rsidP="000056A4">
            <w:pPr>
              <w:pStyle w:val="TAC"/>
              <w:rPr>
                <w:rFonts w:eastAsia="Calibri"/>
                <w:szCs w:val="16"/>
              </w:rPr>
            </w:pPr>
            <w:r w:rsidRPr="00216718">
              <w:rPr>
                <w:rFonts w:eastAsia="Calibri"/>
                <w:szCs w:val="16"/>
              </w:rPr>
              <w:t>1 s</w:t>
            </w:r>
          </w:p>
        </w:tc>
        <w:tc>
          <w:tcPr>
            <w:tcW w:w="1710" w:type="dxa"/>
            <w:vAlign w:val="center"/>
          </w:tcPr>
          <w:p w14:paraId="7F19137D" w14:textId="77777777" w:rsidR="009216AB" w:rsidRDefault="009216AB" w:rsidP="000056A4">
            <w:pPr>
              <w:pStyle w:val="TAC"/>
              <w:rPr>
                <w:rFonts w:eastAsia="Calibri"/>
                <w:szCs w:val="16"/>
              </w:rPr>
            </w:pPr>
            <w:r w:rsidRPr="00781373">
              <w:rPr>
                <w:rFonts w:eastAsia="Calibri"/>
                <w:szCs w:val="16"/>
              </w:rPr>
              <w:t>Indoor - up to 30 km/h</w:t>
            </w:r>
          </w:p>
          <w:p w14:paraId="000DB0A1" w14:textId="77777777" w:rsidR="009216AB" w:rsidRPr="00216718" w:rsidRDefault="009216AB" w:rsidP="000056A4">
            <w:pPr>
              <w:pStyle w:val="TAC"/>
              <w:rPr>
                <w:rFonts w:eastAsia="Calibri"/>
                <w:szCs w:val="16"/>
              </w:rPr>
            </w:pPr>
          </w:p>
          <w:p w14:paraId="283DBAAD" w14:textId="77777777" w:rsidR="009216AB" w:rsidRDefault="009216AB" w:rsidP="000056A4">
            <w:pPr>
              <w:pStyle w:val="TAC"/>
              <w:rPr>
                <w:rFonts w:eastAsia="Calibri"/>
                <w:szCs w:val="16"/>
              </w:rPr>
            </w:pPr>
            <w:r w:rsidRPr="00216718">
              <w:rPr>
                <w:rFonts w:eastAsia="Calibri"/>
                <w:szCs w:val="16"/>
              </w:rPr>
              <w:t>Outdoor</w:t>
            </w:r>
            <w:r>
              <w:rPr>
                <w:rFonts w:eastAsia="Calibri"/>
                <w:szCs w:val="16"/>
              </w:rPr>
              <w:t xml:space="preserve"> </w:t>
            </w:r>
          </w:p>
          <w:p w14:paraId="262E8801" w14:textId="6F25A231" w:rsidR="009216AB" w:rsidRPr="00216718" w:rsidRDefault="009216AB" w:rsidP="009216AB">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250 km/h</w:t>
            </w:r>
          </w:p>
        </w:tc>
        <w:tc>
          <w:tcPr>
            <w:tcW w:w="1711" w:type="dxa"/>
            <w:shd w:val="clear" w:color="auto" w:fill="auto"/>
            <w:vAlign w:val="center"/>
          </w:tcPr>
          <w:p w14:paraId="622456BE" w14:textId="77777777" w:rsidR="009216AB" w:rsidRPr="00216718" w:rsidRDefault="009216AB" w:rsidP="000056A4">
            <w:pPr>
              <w:pStyle w:val="TAC"/>
              <w:rPr>
                <w:rFonts w:eastAsia="Calibri"/>
                <w:szCs w:val="16"/>
              </w:rPr>
            </w:pPr>
            <w:r>
              <w:rPr>
                <w:rFonts w:eastAsia="Calibri"/>
                <w:szCs w:val="16"/>
              </w:rPr>
              <w:t>NA</w:t>
            </w:r>
          </w:p>
        </w:tc>
        <w:tc>
          <w:tcPr>
            <w:tcW w:w="1711" w:type="dxa"/>
            <w:shd w:val="clear" w:color="auto" w:fill="auto"/>
            <w:vAlign w:val="center"/>
          </w:tcPr>
          <w:p w14:paraId="2720A2B2" w14:textId="77777777" w:rsidR="009216AB" w:rsidRPr="00216718" w:rsidRDefault="009216AB" w:rsidP="000056A4">
            <w:pPr>
              <w:pStyle w:val="TAC"/>
              <w:rPr>
                <w:rFonts w:eastAsia="Calibri"/>
                <w:szCs w:val="16"/>
              </w:rPr>
            </w:pPr>
            <w:r>
              <w:rPr>
                <w:rFonts w:eastAsia="Calibri"/>
                <w:szCs w:val="16"/>
              </w:rPr>
              <w:t>Indoor - up to 30 km/h</w:t>
            </w:r>
          </w:p>
        </w:tc>
      </w:tr>
      <w:tr w:rsidR="009216AB" w:rsidRPr="00D81B6A" w14:paraId="5FA9D064" w14:textId="77777777" w:rsidTr="000056A4">
        <w:trPr>
          <w:trHeight w:val="736"/>
        </w:trPr>
        <w:tc>
          <w:tcPr>
            <w:tcW w:w="392" w:type="dxa"/>
            <w:vAlign w:val="center"/>
          </w:tcPr>
          <w:p w14:paraId="04B2E560" w14:textId="77777777" w:rsidR="009216AB" w:rsidRPr="00216718" w:rsidRDefault="009216AB" w:rsidP="000056A4">
            <w:pPr>
              <w:pStyle w:val="TAC"/>
              <w:rPr>
                <w:rFonts w:eastAsia="Calibri"/>
                <w:szCs w:val="16"/>
              </w:rPr>
            </w:pPr>
            <w:r w:rsidRPr="00216718">
              <w:rPr>
                <w:rFonts w:eastAsia="Calibri"/>
                <w:szCs w:val="16"/>
              </w:rPr>
              <w:t>2</w:t>
            </w:r>
          </w:p>
        </w:tc>
        <w:tc>
          <w:tcPr>
            <w:tcW w:w="567" w:type="dxa"/>
            <w:vAlign w:val="center"/>
          </w:tcPr>
          <w:p w14:paraId="5E16482C" w14:textId="77777777" w:rsidR="009216AB" w:rsidRPr="00216718" w:rsidRDefault="009216AB" w:rsidP="000056A4">
            <w:pPr>
              <w:pStyle w:val="TAC"/>
              <w:rPr>
                <w:rFonts w:eastAsia="Calibri"/>
                <w:szCs w:val="16"/>
              </w:rPr>
            </w:pPr>
            <w:r w:rsidRPr="00216718">
              <w:rPr>
                <w:rFonts w:eastAsia="Calibri"/>
                <w:szCs w:val="16"/>
              </w:rPr>
              <w:t>A</w:t>
            </w:r>
          </w:p>
        </w:tc>
        <w:tc>
          <w:tcPr>
            <w:tcW w:w="708" w:type="dxa"/>
            <w:vAlign w:val="center"/>
          </w:tcPr>
          <w:p w14:paraId="17DBB7F3" w14:textId="77777777" w:rsidR="009216AB" w:rsidRPr="00216718" w:rsidRDefault="009216AB" w:rsidP="000056A4">
            <w:pPr>
              <w:pStyle w:val="TAC"/>
              <w:rPr>
                <w:rFonts w:eastAsia="Calibri"/>
                <w:szCs w:val="16"/>
              </w:rPr>
            </w:pPr>
            <w:r w:rsidRPr="00216718">
              <w:rPr>
                <w:rFonts w:eastAsia="Calibri"/>
                <w:szCs w:val="16"/>
              </w:rPr>
              <w:t>3 m</w:t>
            </w:r>
          </w:p>
        </w:tc>
        <w:tc>
          <w:tcPr>
            <w:tcW w:w="709" w:type="dxa"/>
            <w:vAlign w:val="center"/>
          </w:tcPr>
          <w:p w14:paraId="632C9155" w14:textId="77777777" w:rsidR="009216AB" w:rsidRPr="00216718" w:rsidRDefault="009216AB" w:rsidP="000056A4">
            <w:pPr>
              <w:pStyle w:val="TAC"/>
              <w:rPr>
                <w:rFonts w:eastAsia="Calibri"/>
                <w:szCs w:val="16"/>
              </w:rPr>
            </w:pPr>
            <w:r w:rsidRPr="00216718">
              <w:rPr>
                <w:rFonts w:eastAsia="Calibri"/>
                <w:szCs w:val="16"/>
              </w:rPr>
              <w:t>3 m</w:t>
            </w:r>
          </w:p>
        </w:tc>
        <w:tc>
          <w:tcPr>
            <w:tcW w:w="1134" w:type="dxa"/>
            <w:vAlign w:val="center"/>
          </w:tcPr>
          <w:p w14:paraId="3FD06297" w14:textId="77777777" w:rsidR="009216AB" w:rsidRPr="00216718" w:rsidRDefault="009216AB" w:rsidP="000056A4">
            <w:pPr>
              <w:pStyle w:val="TAC"/>
              <w:rPr>
                <w:rFonts w:eastAsia="Calibri"/>
                <w:szCs w:val="16"/>
              </w:rPr>
            </w:pPr>
            <w:r w:rsidRPr="00216718">
              <w:rPr>
                <w:rFonts w:eastAsia="Calibri"/>
                <w:szCs w:val="16"/>
              </w:rPr>
              <w:t>99 %</w:t>
            </w:r>
          </w:p>
        </w:tc>
        <w:tc>
          <w:tcPr>
            <w:tcW w:w="851" w:type="dxa"/>
            <w:vAlign w:val="center"/>
          </w:tcPr>
          <w:p w14:paraId="3863063C" w14:textId="77777777" w:rsidR="009216AB" w:rsidRPr="00216718" w:rsidRDefault="009216AB" w:rsidP="000056A4">
            <w:pPr>
              <w:pStyle w:val="TAC"/>
              <w:rPr>
                <w:rFonts w:eastAsia="Calibri"/>
                <w:szCs w:val="16"/>
              </w:rPr>
            </w:pPr>
            <w:r w:rsidRPr="00216718">
              <w:rPr>
                <w:rFonts w:eastAsia="Calibri"/>
                <w:szCs w:val="16"/>
              </w:rPr>
              <w:t>1 s</w:t>
            </w:r>
          </w:p>
        </w:tc>
        <w:tc>
          <w:tcPr>
            <w:tcW w:w="1710" w:type="dxa"/>
            <w:vAlign w:val="center"/>
          </w:tcPr>
          <w:p w14:paraId="49F2FB4C" w14:textId="77777777" w:rsidR="009216AB" w:rsidRDefault="009216AB" w:rsidP="000056A4">
            <w:pPr>
              <w:pStyle w:val="TAC"/>
              <w:rPr>
                <w:rFonts w:eastAsia="Calibri"/>
                <w:szCs w:val="16"/>
              </w:rPr>
            </w:pPr>
            <w:r w:rsidRPr="00216718">
              <w:rPr>
                <w:rFonts w:eastAsia="Calibri"/>
                <w:szCs w:val="16"/>
              </w:rPr>
              <w:t>Outdoor</w:t>
            </w:r>
            <w:r>
              <w:rPr>
                <w:rFonts w:eastAsia="Calibri"/>
                <w:szCs w:val="16"/>
              </w:rPr>
              <w:t xml:space="preserve"> </w:t>
            </w:r>
          </w:p>
          <w:p w14:paraId="099F61BD" w14:textId="77777777" w:rsidR="009216AB" w:rsidRPr="00216718" w:rsidRDefault="009216AB" w:rsidP="000056A4">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42753BF1" w14:textId="77777777" w:rsidR="009216AB" w:rsidRDefault="009216AB" w:rsidP="000056A4">
            <w:pPr>
              <w:pStyle w:val="TAC"/>
              <w:rPr>
                <w:rFonts w:eastAsia="Calibri"/>
                <w:szCs w:val="16"/>
              </w:rPr>
            </w:pPr>
            <w:r w:rsidRPr="00216718">
              <w:rPr>
                <w:rFonts w:eastAsia="Calibri"/>
                <w:szCs w:val="16"/>
              </w:rPr>
              <w:t>Outdoor</w:t>
            </w:r>
            <w:r>
              <w:rPr>
                <w:rFonts w:eastAsia="Calibri"/>
                <w:szCs w:val="16"/>
              </w:rPr>
              <w:t xml:space="preserve"> </w:t>
            </w:r>
          </w:p>
          <w:p w14:paraId="268973CE" w14:textId="77777777" w:rsidR="009216AB" w:rsidRDefault="009216AB" w:rsidP="000056A4">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022C64DB" w14:textId="77777777" w:rsidR="009216AB" w:rsidRDefault="009216AB" w:rsidP="000056A4">
            <w:pPr>
              <w:pStyle w:val="TAC"/>
              <w:jc w:val="left"/>
              <w:rPr>
                <w:rFonts w:eastAsia="Calibri"/>
                <w:szCs w:val="16"/>
              </w:rPr>
            </w:pPr>
          </w:p>
          <w:p w14:paraId="7C25CFD1" w14:textId="77777777" w:rsidR="009216AB" w:rsidRPr="00216718" w:rsidRDefault="009216AB" w:rsidP="000056A4">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51A26FDA" w14:textId="77777777" w:rsidR="009216AB" w:rsidRPr="00216718" w:rsidRDefault="009216AB" w:rsidP="000056A4">
            <w:pPr>
              <w:pStyle w:val="TAC"/>
              <w:rPr>
                <w:rFonts w:eastAsia="Calibri"/>
                <w:szCs w:val="16"/>
              </w:rPr>
            </w:pPr>
            <w:r>
              <w:rPr>
                <w:rFonts w:eastAsia="Calibri"/>
                <w:szCs w:val="16"/>
              </w:rPr>
              <w:t>Indoor - up to 30 km/h</w:t>
            </w:r>
          </w:p>
        </w:tc>
      </w:tr>
      <w:tr w:rsidR="009216AB" w:rsidRPr="00D81B6A" w14:paraId="5FC18266" w14:textId="77777777" w:rsidTr="000056A4">
        <w:trPr>
          <w:trHeight w:val="736"/>
        </w:trPr>
        <w:tc>
          <w:tcPr>
            <w:tcW w:w="392" w:type="dxa"/>
            <w:vAlign w:val="center"/>
          </w:tcPr>
          <w:p w14:paraId="10AC7023" w14:textId="77777777" w:rsidR="009216AB" w:rsidRPr="00216718" w:rsidRDefault="009216AB" w:rsidP="000056A4">
            <w:pPr>
              <w:pStyle w:val="TAC"/>
              <w:rPr>
                <w:rFonts w:eastAsia="Calibri"/>
                <w:szCs w:val="16"/>
              </w:rPr>
            </w:pPr>
            <w:r w:rsidRPr="00216718">
              <w:rPr>
                <w:rFonts w:eastAsia="Calibri"/>
                <w:szCs w:val="16"/>
              </w:rPr>
              <w:t>3</w:t>
            </w:r>
          </w:p>
        </w:tc>
        <w:tc>
          <w:tcPr>
            <w:tcW w:w="567" w:type="dxa"/>
            <w:vAlign w:val="center"/>
          </w:tcPr>
          <w:p w14:paraId="4256A018" w14:textId="77777777" w:rsidR="009216AB" w:rsidRPr="00216718" w:rsidRDefault="009216AB" w:rsidP="000056A4">
            <w:pPr>
              <w:pStyle w:val="TAC"/>
              <w:rPr>
                <w:rFonts w:eastAsia="Calibri"/>
                <w:szCs w:val="16"/>
              </w:rPr>
            </w:pPr>
            <w:r w:rsidRPr="00216718">
              <w:rPr>
                <w:rFonts w:eastAsia="Calibri"/>
                <w:szCs w:val="16"/>
              </w:rPr>
              <w:t>A</w:t>
            </w:r>
          </w:p>
        </w:tc>
        <w:tc>
          <w:tcPr>
            <w:tcW w:w="708" w:type="dxa"/>
            <w:vAlign w:val="center"/>
          </w:tcPr>
          <w:p w14:paraId="10488719" w14:textId="77777777" w:rsidR="009216AB" w:rsidRPr="00216718" w:rsidRDefault="009216AB" w:rsidP="000056A4">
            <w:pPr>
              <w:pStyle w:val="TAC"/>
              <w:rPr>
                <w:rFonts w:eastAsia="Calibri"/>
                <w:szCs w:val="16"/>
              </w:rPr>
            </w:pPr>
            <w:r w:rsidRPr="00216718">
              <w:rPr>
                <w:rFonts w:eastAsia="Calibri"/>
                <w:szCs w:val="16"/>
              </w:rPr>
              <w:t>1 m</w:t>
            </w:r>
          </w:p>
        </w:tc>
        <w:tc>
          <w:tcPr>
            <w:tcW w:w="709" w:type="dxa"/>
            <w:vAlign w:val="center"/>
          </w:tcPr>
          <w:p w14:paraId="49737D68" w14:textId="77777777" w:rsidR="009216AB" w:rsidRPr="00216718" w:rsidRDefault="009216AB" w:rsidP="000056A4">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6E9EE8E1" w14:textId="77777777" w:rsidR="009216AB" w:rsidRPr="00216718" w:rsidRDefault="009216AB" w:rsidP="000056A4">
            <w:pPr>
              <w:pStyle w:val="TAC"/>
              <w:rPr>
                <w:rFonts w:eastAsia="Calibri"/>
                <w:szCs w:val="16"/>
              </w:rPr>
            </w:pPr>
            <w:r w:rsidRPr="00216718">
              <w:rPr>
                <w:rFonts w:eastAsia="Calibri"/>
                <w:szCs w:val="16"/>
              </w:rPr>
              <w:t>99 %</w:t>
            </w:r>
          </w:p>
        </w:tc>
        <w:tc>
          <w:tcPr>
            <w:tcW w:w="851" w:type="dxa"/>
            <w:vAlign w:val="center"/>
          </w:tcPr>
          <w:p w14:paraId="6158E15E" w14:textId="77777777" w:rsidR="009216AB" w:rsidRPr="00216718" w:rsidRDefault="009216AB" w:rsidP="000056A4">
            <w:pPr>
              <w:pStyle w:val="TAC"/>
              <w:rPr>
                <w:rFonts w:eastAsia="Calibri"/>
                <w:szCs w:val="16"/>
              </w:rPr>
            </w:pPr>
            <w:r w:rsidRPr="00216718">
              <w:rPr>
                <w:rFonts w:eastAsia="Calibri"/>
                <w:szCs w:val="16"/>
              </w:rPr>
              <w:t>1 s</w:t>
            </w:r>
          </w:p>
        </w:tc>
        <w:tc>
          <w:tcPr>
            <w:tcW w:w="1710" w:type="dxa"/>
            <w:vAlign w:val="center"/>
          </w:tcPr>
          <w:p w14:paraId="29CAC710" w14:textId="77777777" w:rsidR="009216AB" w:rsidRDefault="009216AB" w:rsidP="000056A4">
            <w:pPr>
              <w:pStyle w:val="TAC"/>
              <w:rPr>
                <w:rFonts w:eastAsia="Calibri"/>
                <w:szCs w:val="16"/>
              </w:rPr>
            </w:pPr>
            <w:r w:rsidRPr="00216718">
              <w:rPr>
                <w:rFonts w:eastAsia="Calibri"/>
                <w:szCs w:val="16"/>
              </w:rPr>
              <w:t>Outdoor</w:t>
            </w:r>
            <w:r>
              <w:rPr>
                <w:rFonts w:eastAsia="Calibri"/>
                <w:szCs w:val="16"/>
              </w:rPr>
              <w:t xml:space="preserve"> </w:t>
            </w:r>
          </w:p>
          <w:p w14:paraId="63438A93" w14:textId="77777777" w:rsidR="009216AB" w:rsidRPr="00216718" w:rsidRDefault="009216AB" w:rsidP="000056A4">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31281A78" w14:textId="77777777" w:rsidR="009216AB" w:rsidRDefault="009216AB" w:rsidP="000056A4">
            <w:pPr>
              <w:pStyle w:val="TAC"/>
              <w:rPr>
                <w:rFonts w:eastAsia="Calibri"/>
                <w:szCs w:val="16"/>
              </w:rPr>
            </w:pPr>
            <w:r w:rsidRPr="00216718">
              <w:rPr>
                <w:rFonts w:eastAsia="Calibri"/>
                <w:szCs w:val="16"/>
              </w:rPr>
              <w:t>Outdoor</w:t>
            </w:r>
            <w:r>
              <w:rPr>
                <w:rFonts w:eastAsia="Calibri"/>
                <w:szCs w:val="16"/>
              </w:rPr>
              <w:t xml:space="preserve"> </w:t>
            </w:r>
          </w:p>
          <w:p w14:paraId="6A8C4B1A" w14:textId="77777777" w:rsidR="009216AB" w:rsidRDefault="009216AB" w:rsidP="000056A4">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232A18A9" w14:textId="77777777" w:rsidR="009216AB" w:rsidRDefault="009216AB" w:rsidP="000056A4">
            <w:pPr>
              <w:pStyle w:val="TAC"/>
              <w:jc w:val="left"/>
              <w:rPr>
                <w:rFonts w:eastAsia="Calibri"/>
                <w:szCs w:val="16"/>
              </w:rPr>
            </w:pPr>
          </w:p>
          <w:p w14:paraId="2100DAAC" w14:textId="77777777" w:rsidR="009216AB" w:rsidRPr="00216718" w:rsidRDefault="009216AB" w:rsidP="000056A4">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38D1B2B4" w14:textId="77777777" w:rsidR="009216AB" w:rsidRPr="00216718" w:rsidRDefault="009216AB" w:rsidP="000056A4">
            <w:pPr>
              <w:pStyle w:val="TAC"/>
              <w:rPr>
                <w:rFonts w:eastAsia="Calibri"/>
                <w:szCs w:val="16"/>
              </w:rPr>
            </w:pPr>
            <w:r>
              <w:rPr>
                <w:rFonts w:eastAsia="Calibri"/>
                <w:szCs w:val="16"/>
              </w:rPr>
              <w:t>Indoor - up to 30 km/h</w:t>
            </w:r>
          </w:p>
        </w:tc>
      </w:tr>
      <w:tr w:rsidR="009216AB" w:rsidRPr="00D81B6A" w14:paraId="54041059" w14:textId="77777777" w:rsidTr="000056A4">
        <w:trPr>
          <w:trHeight w:val="736"/>
        </w:trPr>
        <w:tc>
          <w:tcPr>
            <w:tcW w:w="392" w:type="dxa"/>
            <w:vAlign w:val="center"/>
          </w:tcPr>
          <w:p w14:paraId="1DB4692F" w14:textId="77777777" w:rsidR="009216AB" w:rsidRPr="00216718" w:rsidRDefault="009216AB" w:rsidP="000056A4">
            <w:pPr>
              <w:pStyle w:val="TAC"/>
              <w:rPr>
                <w:rFonts w:eastAsia="Calibri"/>
                <w:szCs w:val="16"/>
              </w:rPr>
            </w:pPr>
            <w:r>
              <w:rPr>
                <w:rFonts w:eastAsia="Calibri"/>
                <w:szCs w:val="16"/>
              </w:rPr>
              <w:t>4</w:t>
            </w:r>
          </w:p>
        </w:tc>
        <w:tc>
          <w:tcPr>
            <w:tcW w:w="567" w:type="dxa"/>
            <w:vAlign w:val="center"/>
          </w:tcPr>
          <w:p w14:paraId="2D33F9A8" w14:textId="77777777" w:rsidR="009216AB" w:rsidRPr="00216718" w:rsidRDefault="009216AB" w:rsidP="000056A4">
            <w:pPr>
              <w:pStyle w:val="TAC"/>
              <w:rPr>
                <w:rFonts w:eastAsia="Calibri"/>
                <w:szCs w:val="16"/>
              </w:rPr>
            </w:pPr>
            <w:r w:rsidRPr="00216718">
              <w:rPr>
                <w:rFonts w:eastAsia="Calibri"/>
                <w:szCs w:val="16"/>
              </w:rPr>
              <w:t>A</w:t>
            </w:r>
          </w:p>
        </w:tc>
        <w:tc>
          <w:tcPr>
            <w:tcW w:w="708" w:type="dxa"/>
            <w:vAlign w:val="center"/>
          </w:tcPr>
          <w:p w14:paraId="3DFD63BE" w14:textId="77777777" w:rsidR="009216AB" w:rsidRPr="00216718" w:rsidRDefault="009216AB" w:rsidP="000056A4">
            <w:pPr>
              <w:pStyle w:val="TAC"/>
              <w:rPr>
                <w:rFonts w:eastAsia="Calibri"/>
                <w:szCs w:val="16"/>
              </w:rPr>
            </w:pPr>
            <w:r w:rsidRPr="00216718">
              <w:rPr>
                <w:rFonts w:eastAsia="Calibri"/>
                <w:szCs w:val="16"/>
              </w:rPr>
              <w:t>1 m</w:t>
            </w:r>
          </w:p>
        </w:tc>
        <w:tc>
          <w:tcPr>
            <w:tcW w:w="709" w:type="dxa"/>
            <w:vAlign w:val="center"/>
          </w:tcPr>
          <w:p w14:paraId="3CE85554" w14:textId="77777777" w:rsidR="009216AB" w:rsidRPr="00216718" w:rsidRDefault="009216AB" w:rsidP="000056A4">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381E412C" w14:textId="77777777" w:rsidR="009216AB" w:rsidRPr="00216718" w:rsidRDefault="009216AB" w:rsidP="000056A4">
            <w:pPr>
              <w:pStyle w:val="TAC"/>
              <w:rPr>
                <w:rFonts w:eastAsia="Calibri"/>
                <w:szCs w:val="16"/>
              </w:rPr>
            </w:pPr>
            <w:r w:rsidRPr="00216718">
              <w:rPr>
                <w:rFonts w:eastAsia="Calibri"/>
                <w:szCs w:val="16"/>
              </w:rPr>
              <w:t>99</w:t>
            </w:r>
            <w:r>
              <w:rPr>
                <w:rFonts w:eastAsia="Calibri"/>
                <w:szCs w:val="16"/>
              </w:rPr>
              <w:t>.9</w:t>
            </w:r>
            <w:r w:rsidRPr="00216718">
              <w:rPr>
                <w:rFonts w:eastAsia="Calibri"/>
                <w:szCs w:val="16"/>
              </w:rPr>
              <w:t xml:space="preserve"> %</w:t>
            </w:r>
          </w:p>
        </w:tc>
        <w:tc>
          <w:tcPr>
            <w:tcW w:w="851" w:type="dxa"/>
            <w:vAlign w:val="center"/>
          </w:tcPr>
          <w:p w14:paraId="7BB6FDA9" w14:textId="77777777" w:rsidR="009216AB" w:rsidRPr="00216718" w:rsidRDefault="009216AB" w:rsidP="000056A4">
            <w:pPr>
              <w:pStyle w:val="TAC"/>
              <w:rPr>
                <w:rFonts w:eastAsia="Calibri"/>
                <w:szCs w:val="16"/>
              </w:rPr>
            </w:pPr>
            <w:r w:rsidRPr="00216718">
              <w:rPr>
                <w:rFonts w:eastAsia="Calibri"/>
                <w:szCs w:val="16"/>
              </w:rPr>
              <w:t>1</w:t>
            </w:r>
            <w:r>
              <w:rPr>
                <w:rFonts w:eastAsia="Calibri"/>
                <w:szCs w:val="16"/>
              </w:rPr>
              <w:t>5</w:t>
            </w:r>
            <w:r w:rsidRPr="00216718">
              <w:rPr>
                <w:rFonts w:eastAsia="Calibri"/>
                <w:szCs w:val="16"/>
              </w:rPr>
              <w:t xml:space="preserve"> </w:t>
            </w:r>
            <w:proofErr w:type="spellStart"/>
            <w:r>
              <w:rPr>
                <w:rFonts w:eastAsia="Calibri"/>
                <w:szCs w:val="16"/>
              </w:rPr>
              <w:t>m</w:t>
            </w:r>
            <w:r w:rsidRPr="00216718">
              <w:rPr>
                <w:rFonts w:eastAsia="Calibri"/>
                <w:szCs w:val="16"/>
              </w:rPr>
              <w:t>s</w:t>
            </w:r>
            <w:proofErr w:type="spellEnd"/>
          </w:p>
        </w:tc>
        <w:tc>
          <w:tcPr>
            <w:tcW w:w="1710" w:type="dxa"/>
            <w:vAlign w:val="center"/>
          </w:tcPr>
          <w:p w14:paraId="362E43F1" w14:textId="77777777" w:rsidR="009216AB" w:rsidRPr="00216718" w:rsidRDefault="009216AB" w:rsidP="000056A4">
            <w:pPr>
              <w:pStyle w:val="TAC"/>
              <w:rPr>
                <w:rFonts w:eastAsia="Calibri"/>
                <w:szCs w:val="16"/>
              </w:rPr>
            </w:pPr>
            <w:r>
              <w:rPr>
                <w:rFonts w:eastAsia="Calibri"/>
                <w:szCs w:val="16"/>
              </w:rPr>
              <w:t>NA</w:t>
            </w:r>
          </w:p>
        </w:tc>
        <w:tc>
          <w:tcPr>
            <w:tcW w:w="1711" w:type="dxa"/>
            <w:shd w:val="clear" w:color="auto" w:fill="auto"/>
            <w:vAlign w:val="center"/>
          </w:tcPr>
          <w:p w14:paraId="27F13EA8" w14:textId="77777777" w:rsidR="009216AB" w:rsidRPr="00216718" w:rsidRDefault="009216AB" w:rsidP="000056A4">
            <w:pPr>
              <w:pStyle w:val="TAC"/>
              <w:rPr>
                <w:rFonts w:eastAsia="Calibri"/>
                <w:szCs w:val="16"/>
              </w:rPr>
            </w:pPr>
            <w:r>
              <w:rPr>
                <w:rFonts w:eastAsia="Calibri"/>
                <w:szCs w:val="16"/>
              </w:rPr>
              <w:t>NA</w:t>
            </w:r>
          </w:p>
        </w:tc>
        <w:tc>
          <w:tcPr>
            <w:tcW w:w="1711" w:type="dxa"/>
            <w:shd w:val="clear" w:color="auto" w:fill="auto"/>
            <w:vAlign w:val="center"/>
          </w:tcPr>
          <w:p w14:paraId="6CFD7F28" w14:textId="77777777" w:rsidR="009216AB" w:rsidRPr="00216718" w:rsidRDefault="009216AB" w:rsidP="000056A4">
            <w:pPr>
              <w:pStyle w:val="TAC"/>
              <w:rPr>
                <w:rFonts w:eastAsia="Calibri"/>
                <w:szCs w:val="16"/>
              </w:rPr>
            </w:pPr>
            <w:r>
              <w:rPr>
                <w:rFonts w:eastAsia="Calibri"/>
                <w:szCs w:val="16"/>
              </w:rPr>
              <w:t>Indoor - up to 30 km/h</w:t>
            </w:r>
          </w:p>
        </w:tc>
      </w:tr>
      <w:tr w:rsidR="009216AB" w:rsidRPr="00D81B6A" w14:paraId="090485AF" w14:textId="77777777" w:rsidTr="000056A4">
        <w:trPr>
          <w:trHeight w:val="736"/>
        </w:trPr>
        <w:tc>
          <w:tcPr>
            <w:tcW w:w="392" w:type="dxa"/>
            <w:vAlign w:val="center"/>
          </w:tcPr>
          <w:p w14:paraId="3AF4190C" w14:textId="77777777" w:rsidR="009216AB" w:rsidRPr="00216718" w:rsidRDefault="009216AB" w:rsidP="000056A4">
            <w:pPr>
              <w:pStyle w:val="TAC"/>
              <w:rPr>
                <w:rFonts w:eastAsia="Calibri"/>
                <w:szCs w:val="16"/>
              </w:rPr>
            </w:pPr>
            <w:r>
              <w:rPr>
                <w:rFonts w:eastAsia="Calibri"/>
                <w:szCs w:val="16"/>
              </w:rPr>
              <w:t>5</w:t>
            </w:r>
          </w:p>
        </w:tc>
        <w:tc>
          <w:tcPr>
            <w:tcW w:w="567" w:type="dxa"/>
            <w:vAlign w:val="center"/>
          </w:tcPr>
          <w:p w14:paraId="4171BEB8" w14:textId="77777777" w:rsidR="009216AB" w:rsidRPr="00216718" w:rsidRDefault="009216AB" w:rsidP="000056A4">
            <w:pPr>
              <w:pStyle w:val="TAC"/>
              <w:rPr>
                <w:rFonts w:eastAsia="Calibri"/>
                <w:szCs w:val="16"/>
              </w:rPr>
            </w:pPr>
            <w:r w:rsidRPr="00216718">
              <w:rPr>
                <w:rFonts w:eastAsia="Calibri"/>
                <w:szCs w:val="16"/>
              </w:rPr>
              <w:t>A</w:t>
            </w:r>
          </w:p>
        </w:tc>
        <w:tc>
          <w:tcPr>
            <w:tcW w:w="708" w:type="dxa"/>
            <w:vAlign w:val="center"/>
          </w:tcPr>
          <w:p w14:paraId="43AE7F1F" w14:textId="77777777" w:rsidR="009216AB" w:rsidRPr="00216718" w:rsidRDefault="009216AB" w:rsidP="000056A4">
            <w:pPr>
              <w:pStyle w:val="TAC"/>
              <w:rPr>
                <w:rFonts w:eastAsia="Calibri"/>
                <w:szCs w:val="16"/>
              </w:rPr>
            </w:pPr>
            <w:r w:rsidRPr="00216718">
              <w:rPr>
                <w:rFonts w:eastAsia="Calibri"/>
                <w:szCs w:val="16"/>
              </w:rPr>
              <w:t>0.3 m</w:t>
            </w:r>
          </w:p>
        </w:tc>
        <w:tc>
          <w:tcPr>
            <w:tcW w:w="709" w:type="dxa"/>
            <w:vAlign w:val="center"/>
          </w:tcPr>
          <w:p w14:paraId="184F9FC8" w14:textId="77777777" w:rsidR="009216AB" w:rsidRPr="00216718" w:rsidRDefault="009216AB" w:rsidP="000056A4">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41B17520" w14:textId="77777777" w:rsidR="009216AB" w:rsidRPr="00216718" w:rsidRDefault="009216AB" w:rsidP="000056A4">
            <w:pPr>
              <w:pStyle w:val="TAC"/>
              <w:rPr>
                <w:rFonts w:eastAsia="Calibri"/>
                <w:szCs w:val="16"/>
              </w:rPr>
            </w:pPr>
            <w:r w:rsidRPr="00216718">
              <w:rPr>
                <w:rFonts w:eastAsia="Calibri"/>
                <w:szCs w:val="16"/>
              </w:rPr>
              <w:t>99 %</w:t>
            </w:r>
          </w:p>
        </w:tc>
        <w:tc>
          <w:tcPr>
            <w:tcW w:w="851" w:type="dxa"/>
            <w:vAlign w:val="center"/>
          </w:tcPr>
          <w:p w14:paraId="4FE732AD" w14:textId="77777777" w:rsidR="009216AB" w:rsidRPr="00216718" w:rsidRDefault="009216AB" w:rsidP="000056A4">
            <w:pPr>
              <w:pStyle w:val="TAC"/>
              <w:rPr>
                <w:rFonts w:eastAsia="Calibri"/>
                <w:szCs w:val="16"/>
              </w:rPr>
            </w:pPr>
            <w:r w:rsidRPr="00216718">
              <w:rPr>
                <w:rFonts w:eastAsia="Calibri"/>
                <w:szCs w:val="16"/>
              </w:rPr>
              <w:t>1 s</w:t>
            </w:r>
          </w:p>
        </w:tc>
        <w:tc>
          <w:tcPr>
            <w:tcW w:w="1710" w:type="dxa"/>
            <w:vAlign w:val="center"/>
          </w:tcPr>
          <w:p w14:paraId="738FFFD2" w14:textId="77777777" w:rsidR="009216AB" w:rsidRDefault="009216AB" w:rsidP="000056A4">
            <w:pPr>
              <w:pStyle w:val="TAC"/>
              <w:rPr>
                <w:rFonts w:eastAsia="Calibri"/>
                <w:szCs w:val="16"/>
              </w:rPr>
            </w:pPr>
            <w:r w:rsidRPr="00216718">
              <w:rPr>
                <w:rFonts w:eastAsia="Calibri"/>
                <w:szCs w:val="16"/>
              </w:rPr>
              <w:t>Outdoor</w:t>
            </w:r>
            <w:r>
              <w:rPr>
                <w:rFonts w:eastAsia="Calibri"/>
                <w:szCs w:val="16"/>
              </w:rPr>
              <w:t xml:space="preserve"> </w:t>
            </w:r>
          </w:p>
          <w:p w14:paraId="7656077C" w14:textId="77777777" w:rsidR="009216AB" w:rsidRPr="00216718" w:rsidRDefault="009216AB" w:rsidP="000056A4">
            <w:pPr>
              <w:pStyle w:val="TAC"/>
              <w:rPr>
                <w:rFonts w:eastAsia="Calibri"/>
                <w:szCs w:val="16"/>
              </w:rPr>
            </w:pPr>
            <w:r>
              <w:rPr>
                <w:rFonts w:eastAsia="Calibri"/>
                <w:szCs w:val="16"/>
              </w:rPr>
              <w:t>(</w:t>
            </w:r>
            <w:r w:rsidRPr="00216718">
              <w:rPr>
                <w:rFonts w:eastAsia="Calibri"/>
                <w:szCs w:val="16"/>
              </w:rPr>
              <w:t>rural</w:t>
            </w:r>
            <w:r>
              <w:rPr>
                <w:rFonts w:eastAsia="Calibri"/>
                <w:szCs w:val="16"/>
              </w:rPr>
              <w:t>) up to 250 km/h</w:t>
            </w:r>
          </w:p>
        </w:tc>
        <w:tc>
          <w:tcPr>
            <w:tcW w:w="1711" w:type="dxa"/>
            <w:shd w:val="clear" w:color="auto" w:fill="auto"/>
            <w:vAlign w:val="center"/>
          </w:tcPr>
          <w:p w14:paraId="5D6A04F9" w14:textId="77777777" w:rsidR="009216AB" w:rsidRDefault="009216AB" w:rsidP="000056A4">
            <w:pPr>
              <w:pStyle w:val="TAC"/>
              <w:rPr>
                <w:rFonts w:eastAsia="Calibri"/>
                <w:szCs w:val="16"/>
              </w:rPr>
            </w:pPr>
            <w:r w:rsidRPr="00216718">
              <w:rPr>
                <w:rFonts w:eastAsia="Calibri"/>
                <w:szCs w:val="16"/>
              </w:rPr>
              <w:t>Outdoor</w:t>
            </w:r>
            <w:r>
              <w:rPr>
                <w:rFonts w:eastAsia="Calibri"/>
                <w:szCs w:val="16"/>
              </w:rPr>
              <w:t xml:space="preserve"> </w:t>
            </w:r>
          </w:p>
          <w:p w14:paraId="474DB812" w14:textId="77777777" w:rsidR="009216AB" w:rsidRDefault="009216AB" w:rsidP="000056A4">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0B9B6ECC" w14:textId="77777777" w:rsidR="009216AB" w:rsidRDefault="009216AB" w:rsidP="000056A4">
            <w:pPr>
              <w:pStyle w:val="TAC"/>
              <w:jc w:val="left"/>
              <w:rPr>
                <w:rFonts w:eastAsia="Calibri"/>
                <w:szCs w:val="16"/>
              </w:rPr>
            </w:pPr>
          </w:p>
          <w:p w14:paraId="64F63CEF" w14:textId="77777777" w:rsidR="009216AB" w:rsidRPr="00216718" w:rsidRDefault="009216AB" w:rsidP="000056A4">
            <w:pPr>
              <w:pStyle w:val="TAC"/>
              <w:rPr>
                <w:rFonts w:eastAsia="Calibri"/>
                <w:szCs w:val="16"/>
              </w:rPr>
            </w:pPr>
            <w:r>
              <w:rPr>
                <w:rFonts w:eastAsia="Calibri"/>
                <w:szCs w:val="16"/>
              </w:rPr>
              <w:t>Along roads and along railways up to 250 km/h</w:t>
            </w:r>
          </w:p>
        </w:tc>
        <w:tc>
          <w:tcPr>
            <w:tcW w:w="1711" w:type="dxa"/>
            <w:shd w:val="clear" w:color="auto" w:fill="auto"/>
            <w:vAlign w:val="center"/>
          </w:tcPr>
          <w:p w14:paraId="558C78D6" w14:textId="77777777" w:rsidR="009216AB" w:rsidRPr="00216718" w:rsidRDefault="009216AB" w:rsidP="000056A4">
            <w:pPr>
              <w:pStyle w:val="TAC"/>
              <w:rPr>
                <w:rFonts w:eastAsia="Calibri"/>
                <w:szCs w:val="16"/>
              </w:rPr>
            </w:pPr>
            <w:r>
              <w:rPr>
                <w:rFonts w:eastAsia="Calibri"/>
                <w:szCs w:val="16"/>
              </w:rPr>
              <w:t>Indoor - up to 30 km/h</w:t>
            </w:r>
          </w:p>
        </w:tc>
      </w:tr>
      <w:tr w:rsidR="009216AB" w:rsidRPr="00D81B6A" w14:paraId="5E827BC5" w14:textId="77777777" w:rsidTr="000056A4">
        <w:trPr>
          <w:trHeight w:val="736"/>
        </w:trPr>
        <w:tc>
          <w:tcPr>
            <w:tcW w:w="392" w:type="dxa"/>
            <w:vAlign w:val="center"/>
          </w:tcPr>
          <w:p w14:paraId="0D89392F" w14:textId="77777777" w:rsidR="009216AB" w:rsidRPr="00216718" w:rsidRDefault="009216AB" w:rsidP="000056A4">
            <w:pPr>
              <w:pStyle w:val="TAC"/>
              <w:rPr>
                <w:rFonts w:eastAsia="Calibri"/>
                <w:szCs w:val="16"/>
              </w:rPr>
            </w:pPr>
            <w:r>
              <w:rPr>
                <w:rFonts w:eastAsia="Calibri"/>
                <w:szCs w:val="16"/>
              </w:rPr>
              <w:t>6</w:t>
            </w:r>
          </w:p>
        </w:tc>
        <w:tc>
          <w:tcPr>
            <w:tcW w:w="567" w:type="dxa"/>
            <w:vAlign w:val="center"/>
          </w:tcPr>
          <w:p w14:paraId="646372CC" w14:textId="77777777" w:rsidR="009216AB" w:rsidRPr="00216718" w:rsidRDefault="009216AB" w:rsidP="000056A4">
            <w:pPr>
              <w:pStyle w:val="TAC"/>
              <w:rPr>
                <w:rFonts w:eastAsia="Calibri"/>
                <w:szCs w:val="16"/>
              </w:rPr>
            </w:pPr>
            <w:r w:rsidRPr="00216718">
              <w:rPr>
                <w:rFonts w:eastAsia="Calibri"/>
                <w:szCs w:val="16"/>
              </w:rPr>
              <w:t>A</w:t>
            </w:r>
          </w:p>
        </w:tc>
        <w:tc>
          <w:tcPr>
            <w:tcW w:w="708" w:type="dxa"/>
            <w:vAlign w:val="center"/>
          </w:tcPr>
          <w:p w14:paraId="5637FB30" w14:textId="77777777" w:rsidR="009216AB" w:rsidRPr="00216718" w:rsidRDefault="009216AB" w:rsidP="000056A4">
            <w:pPr>
              <w:pStyle w:val="TAC"/>
              <w:rPr>
                <w:rFonts w:eastAsia="Calibri"/>
                <w:szCs w:val="16"/>
              </w:rPr>
            </w:pPr>
            <w:r w:rsidRPr="00216718">
              <w:rPr>
                <w:rFonts w:eastAsia="Calibri"/>
                <w:szCs w:val="16"/>
              </w:rPr>
              <w:t>0.3 m</w:t>
            </w:r>
          </w:p>
        </w:tc>
        <w:tc>
          <w:tcPr>
            <w:tcW w:w="709" w:type="dxa"/>
            <w:vAlign w:val="center"/>
          </w:tcPr>
          <w:p w14:paraId="3CAC3CAD" w14:textId="77777777" w:rsidR="009216AB" w:rsidRPr="00216718" w:rsidRDefault="009216AB" w:rsidP="000056A4">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36A08354" w14:textId="77777777" w:rsidR="009216AB" w:rsidRPr="00216718" w:rsidRDefault="009216AB" w:rsidP="000056A4">
            <w:pPr>
              <w:pStyle w:val="TAC"/>
              <w:rPr>
                <w:rFonts w:eastAsia="Calibri"/>
                <w:szCs w:val="16"/>
              </w:rPr>
            </w:pPr>
            <w:r>
              <w:rPr>
                <w:rFonts w:eastAsia="Calibri"/>
                <w:szCs w:val="16"/>
              </w:rPr>
              <w:t>99.9</w:t>
            </w:r>
            <w:r w:rsidRPr="00216718">
              <w:rPr>
                <w:rFonts w:eastAsia="Calibri"/>
                <w:szCs w:val="16"/>
              </w:rPr>
              <w:t xml:space="preserve"> %</w:t>
            </w:r>
          </w:p>
        </w:tc>
        <w:tc>
          <w:tcPr>
            <w:tcW w:w="851" w:type="dxa"/>
            <w:vAlign w:val="center"/>
          </w:tcPr>
          <w:p w14:paraId="46DAF61F" w14:textId="77777777" w:rsidR="009216AB" w:rsidRPr="00216718" w:rsidRDefault="009216AB" w:rsidP="000056A4">
            <w:pPr>
              <w:pStyle w:val="TAC"/>
              <w:rPr>
                <w:rFonts w:eastAsia="Calibri"/>
                <w:szCs w:val="16"/>
              </w:rPr>
            </w:pPr>
            <w:r>
              <w:rPr>
                <w:rFonts w:eastAsia="Calibri"/>
                <w:szCs w:val="16"/>
              </w:rPr>
              <w:t>1</w:t>
            </w:r>
            <w:r w:rsidRPr="00216718">
              <w:rPr>
                <w:rFonts w:eastAsia="Calibri"/>
                <w:szCs w:val="16"/>
              </w:rPr>
              <w:t xml:space="preserve">0 </w:t>
            </w:r>
            <w:proofErr w:type="spellStart"/>
            <w:r w:rsidRPr="00216718">
              <w:rPr>
                <w:rFonts w:eastAsia="Calibri"/>
                <w:szCs w:val="16"/>
              </w:rPr>
              <w:t>ms</w:t>
            </w:r>
            <w:proofErr w:type="spellEnd"/>
          </w:p>
        </w:tc>
        <w:tc>
          <w:tcPr>
            <w:tcW w:w="1710" w:type="dxa"/>
            <w:vAlign w:val="center"/>
          </w:tcPr>
          <w:p w14:paraId="5920DD79" w14:textId="77777777" w:rsidR="009216AB" w:rsidRPr="00216718" w:rsidRDefault="009216AB" w:rsidP="000056A4">
            <w:pPr>
              <w:pStyle w:val="TAC"/>
              <w:rPr>
                <w:rFonts w:eastAsia="Calibri"/>
                <w:szCs w:val="16"/>
              </w:rPr>
            </w:pPr>
            <w:r>
              <w:rPr>
                <w:rFonts w:eastAsia="Calibri"/>
                <w:szCs w:val="16"/>
              </w:rPr>
              <w:t>NA</w:t>
            </w:r>
          </w:p>
        </w:tc>
        <w:tc>
          <w:tcPr>
            <w:tcW w:w="1711" w:type="dxa"/>
            <w:shd w:val="clear" w:color="auto" w:fill="auto"/>
            <w:vAlign w:val="center"/>
          </w:tcPr>
          <w:p w14:paraId="5CDD5F78" w14:textId="77777777" w:rsidR="009216AB" w:rsidRDefault="009216AB" w:rsidP="000056A4">
            <w:pPr>
              <w:pStyle w:val="TAC"/>
              <w:rPr>
                <w:rFonts w:eastAsia="Calibri"/>
                <w:szCs w:val="16"/>
              </w:rPr>
            </w:pPr>
            <w:r w:rsidRPr="00216718">
              <w:rPr>
                <w:rFonts w:eastAsia="Calibri"/>
                <w:szCs w:val="16"/>
              </w:rPr>
              <w:t>Outdoor</w:t>
            </w:r>
            <w:r>
              <w:rPr>
                <w:rFonts w:eastAsia="Calibri"/>
                <w:szCs w:val="16"/>
              </w:rPr>
              <w:t xml:space="preserve"> </w:t>
            </w:r>
          </w:p>
          <w:p w14:paraId="33A469BE" w14:textId="77777777" w:rsidR="009216AB" w:rsidRPr="00216718" w:rsidRDefault="009216AB" w:rsidP="000056A4">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tc>
        <w:tc>
          <w:tcPr>
            <w:tcW w:w="1711" w:type="dxa"/>
            <w:shd w:val="clear" w:color="auto" w:fill="auto"/>
            <w:vAlign w:val="center"/>
          </w:tcPr>
          <w:p w14:paraId="45796E1F" w14:textId="77777777" w:rsidR="009216AB" w:rsidRPr="00216718" w:rsidRDefault="009216AB" w:rsidP="000056A4">
            <w:pPr>
              <w:pStyle w:val="TAC"/>
              <w:rPr>
                <w:rFonts w:eastAsia="Calibri"/>
                <w:szCs w:val="16"/>
              </w:rPr>
            </w:pPr>
            <w:r>
              <w:rPr>
                <w:rFonts w:eastAsia="Calibri"/>
                <w:szCs w:val="16"/>
              </w:rPr>
              <w:t>Indoor - up to 30 km/h</w:t>
            </w:r>
          </w:p>
        </w:tc>
      </w:tr>
      <w:tr w:rsidR="009216AB" w:rsidRPr="00D81B6A" w14:paraId="666108AE" w14:textId="77777777" w:rsidTr="000056A4">
        <w:trPr>
          <w:trHeight w:val="896"/>
        </w:trPr>
        <w:tc>
          <w:tcPr>
            <w:tcW w:w="392" w:type="dxa"/>
            <w:shd w:val="clear" w:color="auto" w:fill="auto"/>
            <w:vAlign w:val="center"/>
          </w:tcPr>
          <w:p w14:paraId="4ED30C9B" w14:textId="77777777" w:rsidR="009216AB" w:rsidRPr="00216718" w:rsidRDefault="009216AB" w:rsidP="000056A4">
            <w:pPr>
              <w:pStyle w:val="TAC"/>
              <w:rPr>
                <w:rFonts w:eastAsia="Calibri"/>
                <w:szCs w:val="16"/>
              </w:rPr>
            </w:pPr>
            <w:r>
              <w:rPr>
                <w:rFonts w:eastAsia="Calibri"/>
                <w:szCs w:val="16"/>
              </w:rPr>
              <w:t>7</w:t>
            </w:r>
          </w:p>
        </w:tc>
        <w:tc>
          <w:tcPr>
            <w:tcW w:w="567" w:type="dxa"/>
            <w:shd w:val="clear" w:color="auto" w:fill="auto"/>
            <w:vAlign w:val="center"/>
          </w:tcPr>
          <w:p w14:paraId="1197808F" w14:textId="77777777" w:rsidR="009216AB" w:rsidRPr="00216718" w:rsidRDefault="009216AB" w:rsidP="000056A4">
            <w:pPr>
              <w:pStyle w:val="TAC"/>
              <w:rPr>
                <w:rFonts w:eastAsia="Calibri"/>
                <w:szCs w:val="16"/>
              </w:rPr>
            </w:pPr>
            <w:r w:rsidRPr="00216718">
              <w:rPr>
                <w:rFonts w:eastAsia="Calibri"/>
                <w:szCs w:val="16"/>
              </w:rPr>
              <w:t>R</w:t>
            </w:r>
          </w:p>
        </w:tc>
        <w:tc>
          <w:tcPr>
            <w:tcW w:w="708" w:type="dxa"/>
            <w:shd w:val="clear" w:color="auto" w:fill="auto"/>
            <w:vAlign w:val="center"/>
          </w:tcPr>
          <w:p w14:paraId="7C2BB727" w14:textId="77777777" w:rsidR="009216AB" w:rsidRPr="00216718" w:rsidRDefault="009216AB" w:rsidP="000056A4">
            <w:pPr>
              <w:pStyle w:val="TAC"/>
              <w:rPr>
                <w:rFonts w:eastAsia="Calibri"/>
                <w:szCs w:val="16"/>
              </w:rPr>
            </w:pPr>
            <w:r w:rsidRPr="00216718">
              <w:rPr>
                <w:rFonts w:eastAsia="Calibri"/>
                <w:szCs w:val="16"/>
              </w:rPr>
              <w:t>0.2 m</w:t>
            </w:r>
          </w:p>
        </w:tc>
        <w:tc>
          <w:tcPr>
            <w:tcW w:w="709" w:type="dxa"/>
            <w:shd w:val="clear" w:color="auto" w:fill="auto"/>
            <w:vAlign w:val="center"/>
          </w:tcPr>
          <w:p w14:paraId="341E3EC4" w14:textId="77777777" w:rsidR="009216AB" w:rsidRPr="00216718" w:rsidRDefault="009216AB" w:rsidP="000056A4">
            <w:pPr>
              <w:pStyle w:val="TAC"/>
              <w:rPr>
                <w:rFonts w:eastAsia="Calibri"/>
                <w:szCs w:val="16"/>
              </w:rPr>
            </w:pPr>
            <w:r w:rsidRPr="00216718">
              <w:rPr>
                <w:rFonts w:eastAsia="Calibri"/>
                <w:szCs w:val="16"/>
              </w:rPr>
              <w:t>0.2 m</w:t>
            </w:r>
          </w:p>
        </w:tc>
        <w:tc>
          <w:tcPr>
            <w:tcW w:w="1134" w:type="dxa"/>
            <w:shd w:val="clear" w:color="auto" w:fill="auto"/>
            <w:vAlign w:val="center"/>
          </w:tcPr>
          <w:p w14:paraId="075AB8C1" w14:textId="77777777" w:rsidR="009216AB" w:rsidRPr="00216718" w:rsidRDefault="009216AB" w:rsidP="000056A4">
            <w:pPr>
              <w:pStyle w:val="TAC"/>
              <w:rPr>
                <w:rFonts w:eastAsia="Calibri"/>
                <w:szCs w:val="16"/>
              </w:rPr>
            </w:pPr>
            <w:r w:rsidRPr="00216718">
              <w:rPr>
                <w:rFonts w:eastAsia="Calibri"/>
                <w:szCs w:val="16"/>
              </w:rPr>
              <w:t>99 %</w:t>
            </w:r>
          </w:p>
        </w:tc>
        <w:tc>
          <w:tcPr>
            <w:tcW w:w="851" w:type="dxa"/>
            <w:shd w:val="clear" w:color="auto" w:fill="auto"/>
            <w:vAlign w:val="center"/>
          </w:tcPr>
          <w:p w14:paraId="3E6E6588" w14:textId="77777777" w:rsidR="009216AB" w:rsidRPr="00216718" w:rsidRDefault="009216AB" w:rsidP="000056A4">
            <w:pPr>
              <w:pStyle w:val="TAC"/>
              <w:rPr>
                <w:rFonts w:eastAsia="Calibri"/>
                <w:szCs w:val="16"/>
              </w:rPr>
            </w:pPr>
            <w:r w:rsidRPr="00216718">
              <w:rPr>
                <w:rFonts w:eastAsia="Calibri"/>
                <w:szCs w:val="16"/>
              </w:rPr>
              <w:t>1 s</w:t>
            </w:r>
          </w:p>
        </w:tc>
        <w:tc>
          <w:tcPr>
            <w:tcW w:w="5132" w:type="dxa"/>
            <w:gridSpan w:val="3"/>
            <w:shd w:val="clear" w:color="auto" w:fill="auto"/>
            <w:vAlign w:val="center"/>
          </w:tcPr>
          <w:p w14:paraId="2C39ECB2" w14:textId="77777777" w:rsidR="009216AB" w:rsidRPr="00216718" w:rsidRDefault="009216AB" w:rsidP="000056A4">
            <w:pPr>
              <w:pStyle w:val="TAC"/>
              <w:rPr>
                <w:rFonts w:eastAsia="Calibri"/>
                <w:szCs w:val="16"/>
              </w:rPr>
            </w:pPr>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p>
          <w:p w14:paraId="453A3DC8" w14:textId="77777777" w:rsidR="009216AB" w:rsidRPr="00216718" w:rsidRDefault="009216AB" w:rsidP="000056A4">
            <w:pPr>
              <w:pStyle w:val="TAC"/>
              <w:rPr>
                <w:rFonts w:eastAsia="Calibri"/>
                <w:szCs w:val="16"/>
              </w:rPr>
            </w:pPr>
            <w:r>
              <w:rPr>
                <w:rFonts w:eastAsia="Calibri"/>
                <w:szCs w:val="16"/>
              </w:rPr>
              <w:t>Relative positioning is</w:t>
            </w:r>
            <w:r w:rsidRPr="00216718">
              <w:rPr>
                <w:rFonts w:eastAsia="Calibri"/>
                <w:szCs w:val="16"/>
              </w:rPr>
              <w:t xml:space="preserve"> between two UEs within 10 m of each other or between one UE and 5G positioning nodes within 10 m of </w:t>
            </w:r>
            <w:proofErr w:type="spellStart"/>
            <w:r w:rsidRPr="00216718">
              <w:rPr>
                <w:rFonts w:eastAsia="Calibri"/>
                <w:szCs w:val="16"/>
              </w:rPr>
              <w:t>each others</w:t>
            </w:r>
            <w:proofErr w:type="spellEnd"/>
            <w:r w:rsidRPr="00216718">
              <w:rPr>
                <w:rFonts w:eastAsia="Calibri"/>
                <w:szCs w:val="16"/>
              </w:rPr>
              <w:t xml:space="preserve"> (note </w:t>
            </w:r>
            <w:r>
              <w:rPr>
                <w:rFonts w:eastAsia="Calibri"/>
                <w:szCs w:val="16"/>
              </w:rPr>
              <w:t>3</w:t>
            </w:r>
            <w:r w:rsidRPr="00216718">
              <w:rPr>
                <w:rFonts w:eastAsia="Calibri"/>
                <w:szCs w:val="16"/>
              </w:rPr>
              <w:t>)</w:t>
            </w:r>
          </w:p>
        </w:tc>
      </w:tr>
      <w:tr w:rsidR="009216AB" w:rsidRPr="00216718" w14:paraId="5EC7E24A" w14:textId="77777777" w:rsidTr="000056A4">
        <w:tc>
          <w:tcPr>
            <w:tcW w:w="9493" w:type="dxa"/>
            <w:gridSpan w:val="9"/>
            <w:shd w:val="clear" w:color="auto" w:fill="auto"/>
            <w:vAlign w:val="center"/>
          </w:tcPr>
          <w:p w14:paraId="40D09358" w14:textId="11CC250B" w:rsidR="009216AB" w:rsidRPr="00216718" w:rsidRDefault="009216AB" w:rsidP="009216AB">
            <w:pPr>
              <w:pStyle w:val="TAN"/>
              <w:rPr>
                <w:rFonts w:eastAsia="Calibri"/>
                <w:szCs w:val="16"/>
              </w:rPr>
            </w:pPr>
            <w:r w:rsidRPr="00216718">
              <w:rPr>
                <w:rFonts w:eastAsia="Calibri"/>
                <w:szCs w:val="16"/>
              </w:rPr>
              <w:t>NOTE 1:</w:t>
            </w:r>
            <w:r w:rsidRPr="00216718">
              <w:rPr>
                <w:rFonts w:eastAsia="Calibri"/>
                <w:szCs w:val="16"/>
              </w:rPr>
              <w:tab/>
              <w:t xml:space="preserve">The </w:t>
            </w:r>
            <w:r>
              <w:rPr>
                <w:rFonts w:eastAsia="Calibri"/>
                <w:szCs w:val="16"/>
              </w:rPr>
              <w:t>objective</w:t>
            </w:r>
            <w:r w:rsidRPr="00216718">
              <w:rPr>
                <w:rFonts w:eastAsia="Calibri"/>
                <w:szCs w:val="16"/>
              </w:rPr>
              <w:t xml:space="preserve"> for the vertical positioning requirement is to determine the floor for indoor use cases and to distinguish between superposed tracks for road and rail use cases (e.g. bridges).</w:t>
            </w:r>
          </w:p>
          <w:p w14:paraId="60A5CB53" w14:textId="5FB5D88F" w:rsidR="009216AB" w:rsidRPr="009216AB" w:rsidRDefault="009216AB" w:rsidP="009216AB">
            <w:pPr>
              <w:pStyle w:val="TAN"/>
              <w:rPr>
                <w:rFonts w:eastAsia="Calibri"/>
                <w:szCs w:val="16"/>
              </w:rPr>
            </w:pPr>
            <w:r w:rsidRPr="00216718">
              <w:rPr>
                <w:rFonts w:eastAsia="Calibri"/>
                <w:szCs w:val="16"/>
              </w:rPr>
              <w:t xml:space="preserve">NOTE </w:t>
            </w:r>
            <w:r>
              <w:rPr>
                <w:rFonts w:eastAsia="Calibri"/>
                <w:szCs w:val="16"/>
              </w:rPr>
              <w:t>2</w:t>
            </w:r>
            <w:r w:rsidRPr="00216718">
              <w:rPr>
                <w:rFonts w:eastAsia="Calibri"/>
                <w:szCs w:val="16"/>
              </w:rPr>
              <w:t xml:space="preserve">: </w:t>
            </w:r>
            <w:r w:rsidRPr="00216718">
              <w:rPr>
                <w:rFonts w:eastAsia="Calibri"/>
                <w:szCs w:val="16"/>
              </w:rPr>
              <w:tab/>
              <w:t xml:space="preserve">Indoor includes location inside buildings such as offices, hospital, industrial buildings. </w:t>
            </w:r>
          </w:p>
          <w:p w14:paraId="72E1E2D4" w14:textId="5E41BD50" w:rsidR="009216AB" w:rsidRPr="009216AB" w:rsidRDefault="009216AB" w:rsidP="009216AB">
            <w:pPr>
              <w:pStyle w:val="TAN"/>
              <w:rPr>
                <w:rFonts w:eastAsia="Calibri"/>
                <w:szCs w:val="16"/>
              </w:rPr>
            </w:pPr>
            <w:r w:rsidRPr="00216718">
              <w:rPr>
                <w:rFonts w:eastAsia="Calibri"/>
                <w:szCs w:val="16"/>
              </w:rPr>
              <w:t xml:space="preserve">NOTE </w:t>
            </w:r>
            <w:r>
              <w:rPr>
                <w:rFonts w:eastAsia="Calibri"/>
                <w:szCs w:val="16"/>
              </w:rPr>
              <w:t>3</w:t>
            </w:r>
            <w:r w:rsidRPr="00216718">
              <w:rPr>
                <w:rFonts w:eastAsia="Calibri"/>
                <w:szCs w:val="16"/>
              </w:rPr>
              <w:t>:</w:t>
            </w:r>
            <w:r w:rsidRPr="00216718">
              <w:rPr>
                <w:rFonts w:eastAsia="Calibri"/>
                <w:szCs w:val="16"/>
              </w:rPr>
              <w:tab/>
              <w:t>5G positioning nodes are infrastructure equipment deployed in the service area to enhance positioning capabilities (e.g. beacons deployed on the perimeter of a rendezvous area or on the side of a warehouse).</w:t>
            </w:r>
          </w:p>
        </w:tc>
      </w:tr>
    </w:tbl>
    <w:p w14:paraId="663B3D26" w14:textId="77777777" w:rsidR="009216AB" w:rsidRPr="009216AB" w:rsidRDefault="009216AB" w:rsidP="009216AB">
      <w:pPr>
        <w:widowControl w:val="0"/>
        <w:overflowPunct/>
        <w:autoSpaceDE/>
        <w:adjustRightInd/>
        <w:spacing w:line="288" w:lineRule="auto"/>
        <w:jc w:val="both"/>
        <w:textAlignment w:val="auto"/>
        <w:rPr>
          <w:rFonts w:ascii="Arial" w:eastAsia="宋体" w:hAnsi="Arial"/>
        </w:rPr>
      </w:pPr>
    </w:p>
    <w:sectPr w:rsidR="009216AB" w:rsidRPr="009216AB"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C4BE3" w14:textId="77777777" w:rsidR="00556A2F" w:rsidRDefault="00556A2F">
      <w:r>
        <w:separator/>
      </w:r>
    </w:p>
  </w:endnote>
  <w:endnote w:type="continuationSeparator" w:id="0">
    <w:p w14:paraId="6DDE6953" w14:textId="77777777" w:rsidR="00556A2F" w:rsidRDefault="00556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pleSystemUIFont">
    <w:altName w:val="Cambria"/>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7EE95" w14:textId="77777777" w:rsidR="00556A2F" w:rsidRDefault="00556A2F">
      <w:r>
        <w:separator/>
      </w:r>
    </w:p>
  </w:footnote>
  <w:footnote w:type="continuationSeparator" w:id="0">
    <w:p w14:paraId="4EB2E202" w14:textId="77777777" w:rsidR="00556A2F" w:rsidRDefault="00556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8"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9D443C5"/>
    <w:multiLevelType w:val="hybridMultilevel"/>
    <w:tmpl w:val="461C2F2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3D596D"/>
    <w:multiLevelType w:val="hybridMultilevel"/>
    <w:tmpl w:val="0626248C"/>
    <w:lvl w:ilvl="0" w:tplc="4C8612E8">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7F2DD9"/>
    <w:multiLevelType w:val="hybridMultilevel"/>
    <w:tmpl w:val="3C922EBC"/>
    <w:lvl w:ilvl="0" w:tplc="4C8612E8">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5"/>
  </w:num>
  <w:num w:numId="4">
    <w:abstractNumId w:val="17"/>
  </w:num>
  <w:num w:numId="5">
    <w:abstractNumId w:val="18"/>
  </w:num>
  <w:num w:numId="6">
    <w:abstractNumId w:val="9"/>
  </w:num>
  <w:num w:numId="7">
    <w:abstractNumId w:val="6"/>
  </w:num>
  <w:num w:numId="8">
    <w:abstractNumId w:val="19"/>
  </w:num>
  <w:num w:numId="9">
    <w:abstractNumId w:val="22"/>
  </w:num>
  <w:num w:numId="10">
    <w:abstractNumId w:val="3"/>
  </w:num>
  <w:num w:numId="11">
    <w:abstractNumId w:val="8"/>
  </w:num>
  <w:num w:numId="12">
    <w:abstractNumId w:val="26"/>
  </w:num>
  <w:num w:numId="13">
    <w:abstractNumId w:val="35"/>
  </w:num>
  <w:num w:numId="14">
    <w:abstractNumId w:val="27"/>
  </w:num>
  <w:num w:numId="15">
    <w:abstractNumId w:val="15"/>
  </w:num>
  <w:num w:numId="16">
    <w:abstractNumId w:val="30"/>
  </w:num>
  <w:num w:numId="17">
    <w:abstractNumId w:val="12"/>
  </w:num>
  <w:num w:numId="18">
    <w:abstractNumId w:val="31"/>
  </w:num>
  <w:num w:numId="19">
    <w:abstractNumId w:val="14"/>
  </w:num>
  <w:num w:numId="20">
    <w:abstractNumId w:val="25"/>
  </w:num>
  <w:num w:numId="21">
    <w:abstractNumId w:val="28"/>
  </w:num>
  <w:num w:numId="22">
    <w:abstractNumId w:val="21"/>
  </w:num>
  <w:num w:numId="23">
    <w:abstractNumId w:val="11"/>
  </w:num>
  <w:num w:numId="24">
    <w:abstractNumId w:val="4"/>
  </w:num>
  <w:num w:numId="25">
    <w:abstractNumId w:val="33"/>
  </w:num>
  <w:num w:numId="26">
    <w:abstractNumId w:val="1"/>
  </w:num>
  <w:num w:numId="27">
    <w:abstractNumId w:val="10"/>
  </w:num>
  <w:num w:numId="28">
    <w:abstractNumId w:val="7"/>
  </w:num>
  <w:num w:numId="29">
    <w:abstractNumId w:val="24"/>
  </w:num>
  <w:num w:numId="30">
    <w:abstractNumId w:val="8"/>
  </w:num>
  <w:num w:numId="31">
    <w:abstractNumId w:val="8"/>
  </w:num>
  <w:num w:numId="32">
    <w:abstractNumId w:val="8"/>
  </w:num>
  <w:num w:numId="33">
    <w:abstractNumId w:val="32"/>
  </w:num>
  <w:num w:numId="34">
    <w:abstractNumId w:val="23"/>
  </w:num>
  <w:num w:numId="35">
    <w:abstractNumId w:val="20"/>
  </w:num>
  <w:num w:numId="36">
    <w:abstractNumId w:val="34"/>
  </w:num>
  <w:num w:numId="37">
    <w:abstractNumId w:val="29"/>
  </w:num>
  <w:num w:numId="3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CE0"/>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CA5"/>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1B91"/>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73D"/>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384"/>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8B"/>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10"/>
    <w:rsid w:val="000E0F97"/>
    <w:rsid w:val="000E13CA"/>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669"/>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154"/>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3B"/>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A0"/>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2DE"/>
    <w:rsid w:val="00224506"/>
    <w:rsid w:val="0022469B"/>
    <w:rsid w:val="00224890"/>
    <w:rsid w:val="002248E2"/>
    <w:rsid w:val="002249B7"/>
    <w:rsid w:val="00224A9B"/>
    <w:rsid w:val="00224C25"/>
    <w:rsid w:val="002250F4"/>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06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C3"/>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6EB"/>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597"/>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0C6"/>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7D3"/>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0C"/>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7A"/>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0B9"/>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ECE"/>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5EA"/>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170"/>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9A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0E"/>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048"/>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98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D7A"/>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953"/>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A2F"/>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2A9"/>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593"/>
    <w:rsid w:val="005C56D3"/>
    <w:rsid w:val="005C57AB"/>
    <w:rsid w:val="005C5849"/>
    <w:rsid w:val="005C6110"/>
    <w:rsid w:val="005C641A"/>
    <w:rsid w:val="005C69C5"/>
    <w:rsid w:val="005C6E93"/>
    <w:rsid w:val="005C6FD9"/>
    <w:rsid w:val="005C7087"/>
    <w:rsid w:val="005C7340"/>
    <w:rsid w:val="005C7344"/>
    <w:rsid w:val="005C7439"/>
    <w:rsid w:val="005C75A5"/>
    <w:rsid w:val="005C7967"/>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4A77"/>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2DEE"/>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8EC"/>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8C3"/>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49"/>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79"/>
    <w:rsid w:val="00710399"/>
    <w:rsid w:val="00710457"/>
    <w:rsid w:val="007104FB"/>
    <w:rsid w:val="00710994"/>
    <w:rsid w:val="007109CD"/>
    <w:rsid w:val="00710A3E"/>
    <w:rsid w:val="00710B02"/>
    <w:rsid w:val="00710D33"/>
    <w:rsid w:val="00710FDE"/>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A73"/>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618"/>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88"/>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8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A4C"/>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5D32"/>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967"/>
    <w:rsid w:val="00905A06"/>
    <w:rsid w:val="00905C25"/>
    <w:rsid w:val="00905E4A"/>
    <w:rsid w:val="00906000"/>
    <w:rsid w:val="00906100"/>
    <w:rsid w:val="0090647C"/>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AB"/>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618"/>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7BC"/>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0B2"/>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2E2D"/>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0CE"/>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15"/>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12"/>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BC8"/>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153"/>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618"/>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3E0"/>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584"/>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A3A"/>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CF4"/>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9CA"/>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6F45"/>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25C"/>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EE2"/>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C92"/>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4B"/>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220"/>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4BA"/>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02B"/>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036"/>
    <w:rsid w:val="00D47129"/>
    <w:rsid w:val="00D471EF"/>
    <w:rsid w:val="00D475CC"/>
    <w:rsid w:val="00D477E2"/>
    <w:rsid w:val="00D47F8C"/>
    <w:rsid w:val="00D47FA9"/>
    <w:rsid w:val="00D47FC3"/>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563"/>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C95"/>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AD0"/>
    <w:rsid w:val="00DC2ED4"/>
    <w:rsid w:val="00DC345B"/>
    <w:rsid w:val="00DC3544"/>
    <w:rsid w:val="00DC3977"/>
    <w:rsid w:val="00DC3E1F"/>
    <w:rsid w:val="00DC3EED"/>
    <w:rsid w:val="00DC4205"/>
    <w:rsid w:val="00DC4B72"/>
    <w:rsid w:val="00DC4D40"/>
    <w:rsid w:val="00DC4D82"/>
    <w:rsid w:val="00DC4E9C"/>
    <w:rsid w:val="00DC522F"/>
    <w:rsid w:val="00DC5801"/>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1A"/>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2AC"/>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6FAD"/>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AB5"/>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6E77"/>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84A"/>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6E69"/>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665"/>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CC"/>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49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7D5"/>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52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E35867FA-C059-4FAB-9D07-8EAA57B3D4F4}">
  <ds:schemaRefs>
    <ds:schemaRef ds:uri="http://schemas.openxmlformats.org/officeDocument/2006/bibliography"/>
  </ds:schemaRefs>
</ds:datastoreItem>
</file>

<file path=customXml/itemProps6.xml><?xml version="1.0" encoding="utf-8"?>
<ds:datastoreItem xmlns:ds="http://schemas.openxmlformats.org/officeDocument/2006/customXml" ds:itemID="{F4B4AF1D-9613-4AF1-9618-3BB1BFDF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2075</Words>
  <Characters>11834</Characters>
  <Application>Microsoft Office Word</Application>
  <DocSecurity>0</DocSecurity>
  <Lines>98</Lines>
  <Paragraphs>27</Paragraphs>
  <ScaleCrop>false</ScaleCrop>
  <Company>CMCC</Company>
  <LinksUpToDate>false</LinksUpToDate>
  <CharactersWithSpaces>13882</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2022-04-27T08:08:00Z</dcterms:created>
  <dcterms:modified xsi:type="dcterms:W3CDTF">2022-04-27T08:08:00Z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